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F4" w:rsidRDefault="00C231F4" w:rsidP="00C231F4">
      <w:pPr>
        <w:jc w:val="center"/>
        <w:rPr>
          <w:rFonts w:eastAsia="Times New Roman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Start w:id="4" w:name="ОП_13_Документационное_обеспечение_управ"/>
      <w:bookmarkStart w:id="5" w:name="ОП_03_Административное_право"/>
      <w:bookmarkEnd w:id="0"/>
      <w:bookmarkEnd w:id="1"/>
      <w:bookmarkEnd w:id="2"/>
      <w:bookmarkEnd w:id="3"/>
      <w:bookmarkEnd w:id="4"/>
      <w:bookmarkEnd w:id="5"/>
      <w:r>
        <w:rPr>
          <w:rFonts w:eastAsia="Times New Roman"/>
          <w:bCs/>
        </w:rPr>
        <w:t>АВТОНОМНАЯ НЕКОММЕРЧЕСКАЯ</w:t>
      </w:r>
    </w:p>
    <w:p w:rsidR="00C231F4" w:rsidRDefault="00C231F4" w:rsidP="00C2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caps/>
        </w:rPr>
      </w:pPr>
      <w:r>
        <w:rPr>
          <w:rFonts w:eastAsia="Times New Roman"/>
          <w:bCs/>
          <w:caps/>
        </w:rPr>
        <w:t>ПРОФЕССИОНАЛЬНАЯ ОБРАЗОВАТЕЛЬНАЯ ОРГАНИЗАЦИЯ</w:t>
      </w:r>
    </w:p>
    <w:p w:rsidR="00C231F4" w:rsidRDefault="00C231F4" w:rsidP="00C2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caps/>
        </w:rPr>
      </w:pPr>
      <w:r>
        <w:rPr>
          <w:rFonts w:eastAsia="Times New Roman"/>
          <w:bCs/>
          <w:caps/>
        </w:rPr>
        <w:t>«ТОМСКИЙ ЭКОНОМИКО-ЮРИДИЧЕСКИЙ ИНСТИТУТ»</w:t>
      </w:r>
    </w:p>
    <w:p w:rsidR="00C231F4" w:rsidRDefault="00C231F4" w:rsidP="00C2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</w:p>
    <w:p w:rsidR="00C231F4" w:rsidRDefault="00C231F4" w:rsidP="00C2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</w:p>
    <w:p w:rsidR="00C231F4" w:rsidRDefault="00C231F4" w:rsidP="00C2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C231F4" w:rsidRDefault="00C231F4" w:rsidP="00C231F4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  <w:r>
        <w:rPr>
          <w:rFonts w:eastAsia="Times New Roman"/>
          <w:b/>
          <w:bCs/>
          <w:caps/>
        </w:rPr>
        <w:tab/>
      </w:r>
      <w:r>
        <w:rPr>
          <w:rFonts w:eastAsia="Times New Roman"/>
          <w:b/>
          <w:bCs/>
          <w:caps/>
        </w:rPr>
        <w:tab/>
      </w:r>
      <w:r>
        <w:rPr>
          <w:rFonts w:eastAsia="Times New Roman"/>
          <w:b/>
          <w:bCs/>
          <w:caps/>
        </w:rPr>
        <w:tab/>
      </w:r>
    </w:p>
    <w:p w:rsidR="00C231F4" w:rsidRDefault="00C231F4" w:rsidP="00C231F4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C231F4" w:rsidRDefault="00C231F4" w:rsidP="00C231F4">
      <w:pPr>
        <w:spacing w:after="5" w:line="256" w:lineRule="auto"/>
        <w:ind w:left="34" w:firstLine="698"/>
        <w:jc w:val="righ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УТВЕРЖДАЮ</w:t>
      </w:r>
    </w:p>
    <w:p w:rsidR="00C231F4" w:rsidRDefault="00C231F4" w:rsidP="00C231F4">
      <w:pPr>
        <w:spacing w:after="5" w:line="256" w:lineRule="auto"/>
        <w:ind w:left="34" w:firstLine="698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Директор АНПОО «ТЭЮИ»</w:t>
      </w:r>
    </w:p>
    <w:p w:rsidR="00C231F4" w:rsidRDefault="00C231F4" w:rsidP="00C231F4">
      <w:pPr>
        <w:spacing w:after="5" w:line="256" w:lineRule="auto"/>
        <w:ind w:left="34" w:firstLine="698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____________/В.Г. </w:t>
      </w:r>
      <w:proofErr w:type="spellStart"/>
      <w:r>
        <w:rPr>
          <w:rFonts w:eastAsia="Times New Roman"/>
          <w:color w:val="000000"/>
        </w:rPr>
        <w:t>Новокшонова</w:t>
      </w:r>
      <w:proofErr w:type="spellEnd"/>
    </w:p>
    <w:p w:rsidR="00C231F4" w:rsidRDefault="00C231F4" w:rsidP="00C231F4">
      <w:pPr>
        <w:spacing w:after="5" w:line="256" w:lineRule="auto"/>
        <w:ind w:left="34" w:firstLine="698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«28» июня 2018 г.</w:t>
      </w:r>
    </w:p>
    <w:p w:rsidR="00C231F4" w:rsidRDefault="00C231F4" w:rsidP="00C231F4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C231F4" w:rsidRDefault="00C231F4" w:rsidP="00C231F4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C231F4" w:rsidRDefault="00C231F4" w:rsidP="00C231F4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C231F4" w:rsidRDefault="00C231F4" w:rsidP="00C231F4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C231F4" w:rsidRDefault="00C231F4" w:rsidP="00C2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C231F4" w:rsidRDefault="00C231F4" w:rsidP="00C2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C231F4" w:rsidRDefault="00C231F4" w:rsidP="00C2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C231F4" w:rsidRDefault="00C231F4" w:rsidP="00C2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C231F4" w:rsidRDefault="00C231F4" w:rsidP="00C2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C231F4" w:rsidRDefault="00C231F4" w:rsidP="00C2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  <w:r>
        <w:rPr>
          <w:rFonts w:eastAsia="Times New Roman"/>
          <w:b/>
          <w:bCs/>
          <w:caps/>
        </w:rPr>
        <w:t>РАБОЧАЯ ПРОГРАММа</w:t>
      </w:r>
    </w:p>
    <w:p w:rsidR="00C231F4" w:rsidRDefault="00C231F4" w:rsidP="00C2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  <w:r>
        <w:rPr>
          <w:rFonts w:eastAsia="Times New Roman"/>
          <w:b/>
          <w:bCs/>
          <w:caps/>
        </w:rPr>
        <w:t>ПРОФЕССИОНАЛЬНОГО МОДУЛЯ</w:t>
      </w:r>
    </w:p>
    <w:p w:rsidR="00C231F4" w:rsidRDefault="00C231F4" w:rsidP="00C2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</w:p>
    <w:p w:rsidR="00C231F4" w:rsidRDefault="00C231F4" w:rsidP="00C231F4">
      <w:pPr>
        <w:jc w:val="center"/>
        <w:rPr>
          <w:rFonts w:eastAsia="Times New Roman"/>
          <w:caps/>
        </w:rPr>
      </w:pPr>
      <w:r>
        <w:rPr>
          <w:rFonts w:eastAsia="Times New Roman"/>
          <w:caps/>
        </w:rPr>
        <w:t>ПМ.03 ИНФОРМАТИЗАЦИЯ ДЕЯТЕЛЬНОСТИ СУДА</w:t>
      </w:r>
    </w:p>
    <w:p w:rsidR="00C231F4" w:rsidRDefault="00C231F4" w:rsidP="00C231F4">
      <w:pPr>
        <w:jc w:val="center"/>
        <w:rPr>
          <w:rFonts w:eastAsia="Times New Roman"/>
          <w:caps/>
        </w:rPr>
      </w:pPr>
    </w:p>
    <w:p w:rsidR="00C231F4" w:rsidRDefault="00C231F4" w:rsidP="00C231F4">
      <w:pPr>
        <w:spacing w:after="5" w:line="256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МДК. 03.01. Информационные технологии в деятельности суда</w:t>
      </w:r>
    </w:p>
    <w:p w:rsidR="00C231F4" w:rsidRDefault="00C231F4" w:rsidP="00C231F4">
      <w:pPr>
        <w:spacing w:after="5" w:line="256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МДК.03.02. Информационные системы судопроизводства</w:t>
      </w:r>
    </w:p>
    <w:p w:rsidR="00C231F4" w:rsidRDefault="00C231F4" w:rsidP="00C231F4">
      <w:pPr>
        <w:spacing w:after="5" w:line="256" w:lineRule="auto"/>
        <w:jc w:val="center"/>
        <w:rPr>
          <w:rFonts w:eastAsia="Times New Roman"/>
          <w:color w:val="000000"/>
        </w:rPr>
      </w:pPr>
    </w:p>
    <w:p w:rsidR="00C231F4" w:rsidRDefault="00C231F4" w:rsidP="00C231F4">
      <w:pPr>
        <w:spacing w:after="5" w:line="256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специальность 40.02.03 Право и судебное администрирование</w:t>
      </w:r>
    </w:p>
    <w:p w:rsidR="00C231F4" w:rsidRDefault="00C231F4" w:rsidP="00C231F4">
      <w:pPr>
        <w:spacing w:after="5" w:line="256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квалификация: специалист по судебному администрированию</w:t>
      </w:r>
    </w:p>
    <w:p w:rsidR="00C231F4" w:rsidRDefault="00C231F4" w:rsidP="00C231F4">
      <w:pPr>
        <w:spacing w:after="5" w:line="256" w:lineRule="auto"/>
        <w:jc w:val="center"/>
        <w:rPr>
          <w:rFonts w:eastAsia="Times New Roman"/>
          <w:color w:val="000000"/>
        </w:rPr>
      </w:pPr>
    </w:p>
    <w:p w:rsidR="00C231F4" w:rsidRDefault="00C231F4" w:rsidP="00C231F4">
      <w:pPr>
        <w:jc w:val="center"/>
        <w:outlineLvl w:val="0"/>
        <w:rPr>
          <w:rFonts w:eastAsia="Times New Roman"/>
        </w:rPr>
      </w:pPr>
      <w:bookmarkStart w:id="6" w:name="_Toc535593065"/>
      <w:bookmarkStart w:id="7" w:name="_Toc535922074"/>
      <w:bookmarkStart w:id="8" w:name="_Toc535922332"/>
      <w:bookmarkStart w:id="9" w:name="_Toc860184"/>
      <w:bookmarkStart w:id="10" w:name="_Toc863881"/>
      <w:bookmarkStart w:id="11" w:name="_Toc875809"/>
      <w:bookmarkStart w:id="12" w:name="_Toc1484176"/>
      <w:r>
        <w:rPr>
          <w:rFonts w:eastAsia="Times New Roman"/>
        </w:rPr>
        <w:t>Форма обучения: очная, заочная</w:t>
      </w:r>
      <w:bookmarkEnd w:id="6"/>
      <w:bookmarkEnd w:id="7"/>
      <w:bookmarkEnd w:id="8"/>
      <w:bookmarkEnd w:id="9"/>
      <w:bookmarkEnd w:id="10"/>
      <w:bookmarkEnd w:id="11"/>
      <w:bookmarkEnd w:id="12"/>
    </w:p>
    <w:p w:rsidR="00C231F4" w:rsidRDefault="00C231F4" w:rsidP="00C231F4">
      <w:pPr>
        <w:jc w:val="center"/>
        <w:rPr>
          <w:rFonts w:eastAsia="Times New Roman"/>
        </w:rPr>
      </w:pPr>
      <w:r>
        <w:rPr>
          <w:rFonts w:eastAsia="Times New Roman"/>
        </w:rPr>
        <w:t>Базовая подготовка</w:t>
      </w:r>
    </w:p>
    <w:p w:rsidR="00C231F4" w:rsidRDefault="00C231F4" w:rsidP="00C231F4">
      <w:pPr>
        <w:jc w:val="center"/>
        <w:rPr>
          <w:rFonts w:eastAsia="Times New Roman"/>
        </w:rPr>
      </w:pPr>
    </w:p>
    <w:p w:rsidR="00C231F4" w:rsidRDefault="00C231F4" w:rsidP="00C231F4">
      <w:pPr>
        <w:rPr>
          <w:rFonts w:eastAsia="Times New Roman"/>
        </w:rPr>
      </w:pPr>
    </w:p>
    <w:p w:rsidR="00C231F4" w:rsidRDefault="00C231F4" w:rsidP="00C231F4">
      <w:pPr>
        <w:rPr>
          <w:rFonts w:eastAsia="Times New Roman"/>
        </w:rPr>
      </w:pPr>
    </w:p>
    <w:p w:rsidR="00C231F4" w:rsidRDefault="00C231F4" w:rsidP="00C231F4"/>
    <w:p w:rsidR="00C231F4" w:rsidRDefault="00C231F4" w:rsidP="00C231F4">
      <w:pPr>
        <w:rPr>
          <w:rFonts w:eastAsia="Times New Roman"/>
        </w:rPr>
      </w:pPr>
    </w:p>
    <w:p w:rsidR="00C231F4" w:rsidRDefault="00C231F4" w:rsidP="00C231F4">
      <w:pPr>
        <w:rPr>
          <w:rFonts w:eastAsia="Times New Roman"/>
        </w:rPr>
      </w:pPr>
    </w:p>
    <w:p w:rsidR="00C231F4" w:rsidRDefault="00C231F4" w:rsidP="00C231F4">
      <w:pPr>
        <w:rPr>
          <w:rFonts w:eastAsia="Times New Roman"/>
        </w:rPr>
      </w:pPr>
    </w:p>
    <w:p w:rsidR="00C231F4" w:rsidRDefault="00C231F4" w:rsidP="00C231F4">
      <w:pPr>
        <w:rPr>
          <w:rFonts w:eastAsia="Times New Roman"/>
        </w:rPr>
      </w:pPr>
    </w:p>
    <w:p w:rsidR="00C231F4" w:rsidRDefault="00C231F4" w:rsidP="00C231F4">
      <w:pPr>
        <w:rPr>
          <w:rFonts w:eastAsia="Times New Roman"/>
        </w:rPr>
      </w:pPr>
    </w:p>
    <w:p w:rsidR="00C231F4" w:rsidRDefault="00C231F4" w:rsidP="00C231F4">
      <w:pPr>
        <w:rPr>
          <w:rFonts w:eastAsia="Times New Roman"/>
        </w:rPr>
      </w:pPr>
    </w:p>
    <w:p w:rsidR="00C231F4" w:rsidRDefault="00C231F4" w:rsidP="00C231F4">
      <w:pPr>
        <w:rPr>
          <w:rFonts w:eastAsia="Times New Roman"/>
        </w:rPr>
      </w:pPr>
    </w:p>
    <w:p w:rsidR="00C231F4" w:rsidRDefault="00C231F4" w:rsidP="00C231F4">
      <w:pPr>
        <w:rPr>
          <w:rFonts w:eastAsia="Times New Roman"/>
        </w:rPr>
      </w:pPr>
    </w:p>
    <w:p w:rsidR="00C231F4" w:rsidRDefault="00C231F4" w:rsidP="00C231F4">
      <w:pPr>
        <w:rPr>
          <w:rFonts w:eastAsia="Times New Roman"/>
        </w:rPr>
      </w:pPr>
    </w:p>
    <w:p w:rsidR="00C231F4" w:rsidRDefault="00C231F4" w:rsidP="00C231F4">
      <w:pPr>
        <w:rPr>
          <w:rFonts w:eastAsia="Times New Roman"/>
        </w:rPr>
      </w:pPr>
    </w:p>
    <w:p w:rsidR="00C231F4" w:rsidRDefault="00C231F4" w:rsidP="00C231F4">
      <w:pPr>
        <w:rPr>
          <w:rFonts w:eastAsia="Times New Roman"/>
        </w:rPr>
      </w:pPr>
    </w:p>
    <w:p w:rsidR="00C231F4" w:rsidRDefault="00C231F4" w:rsidP="00C231F4">
      <w:pPr>
        <w:rPr>
          <w:rFonts w:eastAsia="Times New Roman"/>
        </w:rPr>
      </w:pPr>
    </w:p>
    <w:p w:rsidR="00C231F4" w:rsidRDefault="00C231F4" w:rsidP="00C231F4">
      <w:pPr>
        <w:rPr>
          <w:rFonts w:eastAsia="Times New Roman"/>
        </w:rPr>
      </w:pPr>
    </w:p>
    <w:p w:rsidR="00C231F4" w:rsidRDefault="00C231F4" w:rsidP="00C231F4">
      <w:pPr>
        <w:jc w:val="center"/>
        <w:rPr>
          <w:rFonts w:eastAsia="Times New Roman"/>
        </w:rPr>
      </w:pPr>
      <w:r>
        <w:rPr>
          <w:rFonts w:eastAsia="Times New Roman"/>
        </w:rPr>
        <w:t xml:space="preserve">Томск 2018 </w:t>
      </w:r>
    </w:p>
    <w:p w:rsidR="00C231F4" w:rsidRDefault="00C231F4" w:rsidP="00C231F4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C231F4" w:rsidRDefault="00C231F4" w:rsidP="00C231F4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специальности 40.02.03 «Право и судебное администрирование», утвержденного приказом Министерства образования и науки Российской Федерации 12 мая 2014 г. № 513, рабочего учебного плана, утвержденного педагогическим советом ТЭЮИ 28 июня 2018 г., протокол № 13.</w:t>
      </w:r>
    </w:p>
    <w:p w:rsidR="00C231F4" w:rsidRDefault="00C231F4" w:rsidP="00C231F4">
      <w:pP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C231F4" w:rsidRDefault="00C231F4" w:rsidP="00C231F4">
      <w:pPr>
        <w:spacing w:line="276" w:lineRule="auto"/>
        <w:ind w:firstLine="709"/>
        <w:jc w:val="both"/>
        <w:rPr>
          <w:rFonts w:eastAsia="Times New Roman"/>
          <w:color w:val="000000"/>
        </w:rPr>
      </w:pPr>
    </w:p>
    <w:p w:rsidR="00C231F4" w:rsidRDefault="00C231F4" w:rsidP="00C231F4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outlineLvl w:val="0"/>
        <w:rPr>
          <w:rFonts w:eastAsia="Times New Roman"/>
          <w:b/>
        </w:rPr>
      </w:pPr>
      <w:bookmarkStart w:id="13" w:name="_Toc535593066"/>
      <w:bookmarkStart w:id="14" w:name="_Toc535922075"/>
      <w:bookmarkStart w:id="15" w:name="_Toc535922333"/>
      <w:bookmarkStart w:id="16" w:name="_Toc860185"/>
      <w:bookmarkStart w:id="17" w:name="_Toc863882"/>
      <w:bookmarkStart w:id="18" w:name="_Toc875810"/>
      <w:bookmarkStart w:id="19" w:name="_Toc1484177"/>
      <w:r>
        <w:rPr>
          <w:rFonts w:eastAsia="Times New Roman"/>
          <w:b/>
        </w:rPr>
        <w:t>Рабочая программа обсуждена и одобрена на заседании педагогического совета</w:t>
      </w:r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eastAsia="Times New Roman"/>
          <w:b/>
        </w:rPr>
        <w:t xml:space="preserve"> </w:t>
      </w:r>
    </w:p>
    <w:p w:rsidR="00C231F4" w:rsidRDefault="00C231F4" w:rsidP="00C231F4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Протокол № 14 от </w:t>
      </w:r>
      <w:r>
        <w:rPr>
          <w:rFonts w:eastAsia="Times New Roman"/>
          <w:color w:val="000000"/>
        </w:rPr>
        <w:t>28 июня 2018 г.</w:t>
      </w:r>
    </w:p>
    <w:p w:rsidR="00C231F4" w:rsidRDefault="00C231F4" w:rsidP="00C231F4">
      <w:pPr>
        <w:spacing w:line="276" w:lineRule="auto"/>
        <w:rPr>
          <w:rFonts w:eastAsia="Times New Roman"/>
        </w:rPr>
      </w:pPr>
    </w:p>
    <w:p w:rsidR="00C231F4" w:rsidRDefault="00C231F4" w:rsidP="00C231F4">
      <w:pPr>
        <w:spacing w:line="276" w:lineRule="auto"/>
        <w:rPr>
          <w:rFonts w:eastAsia="Times New Roman"/>
        </w:rPr>
      </w:pPr>
    </w:p>
    <w:p w:rsidR="00C231F4" w:rsidRDefault="00C231F4" w:rsidP="00C231F4">
      <w:pPr>
        <w:spacing w:line="276" w:lineRule="auto"/>
        <w:rPr>
          <w:rFonts w:eastAsia="Times New Roman"/>
        </w:rPr>
      </w:pPr>
    </w:p>
    <w:p w:rsidR="00C231F4" w:rsidRDefault="00C231F4" w:rsidP="00C231F4">
      <w:pPr>
        <w:spacing w:line="276" w:lineRule="auto"/>
        <w:rPr>
          <w:rFonts w:eastAsia="Times New Roman"/>
        </w:rPr>
      </w:pPr>
    </w:p>
    <w:p w:rsidR="00C231F4" w:rsidRDefault="00C231F4" w:rsidP="00C231F4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Председатель </w:t>
      </w:r>
    </w:p>
    <w:p w:rsidR="00C231F4" w:rsidRDefault="00C231F4" w:rsidP="00C231F4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педагогического совета ________________ </w:t>
      </w:r>
      <w:proofErr w:type="spellStart"/>
      <w:r>
        <w:rPr>
          <w:rFonts w:eastAsia="Times New Roman"/>
        </w:rPr>
        <w:t>Новокшонова</w:t>
      </w:r>
      <w:proofErr w:type="spellEnd"/>
      <w:r>
        <w:rPr>
          <w:rFonts w:eastAsia="Times New Roman"/>
        </w:rPr>
        <w:t xml:space="preserve"> В.Г. </w:t>
      </w: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Pr="00EA7D47" w:rsidRDefault="00EA7D47" w:rsidP="00EA7D47">
      <w:pPr>
        <w:kinsoku w:val="0"/>
        <w:overflowPunct w:val="0"/>
        <w:autoSpaceDE w:val="0"/>
        <w:autoSpaceDN w:val="0"/>
        <w:adjustRightInd w:val="0"/>
        <w:spacing w:before="3"/>
        <w:rPr>
          <w:rFonts w:eastAsiaTheme="minorHAnsi"/>
          <w:sz w:val="17"/>
          <w:szCs w:val="17"/>
          <w:lang w:eastAsia="en-US"/>
        </w:rPr>
      </w:pPr>
    </w:p>
    <w:p w:rsidR="00EA7D47" w:rsidRPr="00EA7D47" w:rsidRDefault="00EA7D47" w:rsidP="00EA7D47">
      <w:pPr>
        <w:kinsoku w:val="0"/>
        <w:overflowPunct w:val="0"/>
        <w:autoSpaceDE w:val="0"/>
        <w:autoSpaceDN w:val="0"/>
        <w:adjustRightInd w:val="0"/>
        <w:ind w:right="3998"/>
        <w:rPr>
          <w:rFonts w:eastAsiaTheme="minorHAnsi"/>
          <w:b/>
          <w:bCs/>
          <w:color w:val="7B797B"/>
          <w:sz w:val="21"/>
          <w:szCs w:val="21"/>
          <w:lang w:eastAsia="en-US"/>
        </w:rPr>
      </w:pPr>
      <w:r>
        <w:rPr>
          <w:rFonts w:eastAsiaTheme="minorHAnsi"/>
          <w:b/>
          <w:bCs/>
          <w:color w:val="7B797B"/>
          <w:sz w:val="21"/>
          <w:szCs w:val="21"/>
          <w:lang w:eastAsia="en-US"/>
        </w:rPr>
        <w:t>СОДЕРЖАНИ</w:t>
      </w:r>
      <w:r w:rsidRPr="00EA7D47">
        <w:rPr>
          <w:rFonts w:eastAsiaTheme="minorHAnsi"/>
          <w:b/>
          <w:bCs/>
          <w:color w:val="7B797B"/>
          <w:sz w:val="21"/>
          <w:szCs w:val="21"/>
          <w:lang w:eastAsia="en-US"/>
        </w:rPr>
        <w:t>Е</w:t>
      </w:r>
    </w:p>
    <w:p w:rsidR="00EA7D47" w:rsidRPr="00EA7D47" w:rsidRDefault="00EA7D47" w:rsidP="00EA7D47">
      <w:pPr>
        <w:kinsoku w:val="0"/>
        <w:overflowPunct w:val="0"/>
        <w:autoSpaceDE w:val="0"/>
        <w:autoSpaceDN w:val="0"/>
        <w:adjustRightInd w:val="0"/>
        <w:spacing w:before="995"/>
        <w:rPr>
          <w:rFonts w:eastAsiaTheme="minorHAnsi"/>
          <w:color w:val="676769"/>
          <w:sz w:val="21"/>
          <w:szCs w:val="21"/>
          <w:lang w:eastAsia="en-US"/>
        </w:rPr>
      </w:pPr>
      <w:r w:rsidRPr="00EA7D47">
        <w:rPr>
          <w:rFonts w:eastAsiaTheme="minorHAnsi"/>
          <w:color w:val="7B797B"/>
          <w:sz w:val="21"/>
          <w:szCs w:val="21"/>
          <w:lang w:eastAsia="en-US"/>
        </w:rPr>
        <w:t>1. ПАСПОРТ ПРОГРАММЫ ПРОФЕССИОНАЛЬНОГО МОДУЛЯ ......................</w:t>
      </w:r>
      <w:r w:rsidRPr="00EA7D47">
        <w:rPr>
          <w:rFonts w:eastAsiaTheme="minorHAnsi"/>
          <w:color w:val="627480"/>
          <w:sz w:val="21"/>
          <w:szCs w:val="21"/>
          <w:lang w:eastAsia="en-US"/>
        </w:rPr>
        <w:t>.....</w:t>
      </w:r>
      <w:r w:rsidRPr="00EA7D47">
        <w:rPr>
          <w:rFonts w:eastAsiaTheme="minorHAnsi"/>
          <w:color w:val="7B797B"/>
          <w:sz w:val="21"/>
          <w:szCs w:val="21"/>
          <w:lang w:eastAsia="en-US"/>
        </w:rPr>
        <w:t>..........................</w:t>
      </w:r>
      <w:r>
        <w:rPr>
          <w:rFonts w:eastAsiaTheme="minorHAnsi"/>
          <w:color w:val="7B797B"/>
          <w:sz w:val="21"/>
          <w:szCs w:val="21"/>
          <w:lang w:eastAsia="en-US"/>
        </w:rPr>
        <w:t xml:space="preserve">  </w:t>
      </w:r>
      <w:r w:rsidRPr="00EA7D47">
        <w:rPr>
          <w:rFonts w:eastAsiaTheme="minorHAnsi"/>
          <w:color w:val="7B797B"/>
          <w:sz w:val="21"/>
          <w:szCs w:val="21"/>
          <w:lang w:eastAsia="en-US"/>
        </w:rPr>
        <w:t xml:space="preserve"> </w:t>
      </w:r>
      <w:r>
        <w:rPr>
          <w:rFonts w:eastAsiaTheme="minorHAnsi"/>
          <w:color w:val="7B797B"/>
          <w:sz w:val="21"/>
          <w:szCs w:val="21"/>
          <w:lang w:eastAsia="en-US"/>
        </w:rPr>
        <w:t xml:space="preserve">  </w:t>
      </w:r>
      <w:r w:rsidRPr="00EA7D47">
        <w:rPr>
          <w:rFonts w:eastAsiaTheme="minorHAnsi"/>
          <w:color w:val="676769"/>
          <w:sz w:val="21"/>
          <w:szCs w:val="21"/>
          <w:lang w:eastAsia="en-US"/>
        </w:rPr>
        <w:t>4</w:t>
      </w:r>
    </w:p>
    <w:p w:rsidR="00EA7D47" w:rsidRPr="00EA7D47" w:rsidRDefault="00EA7D47" w:rsidP="00EA7D47">
      <w:pPr>
        <w:kinsoku w:val="0"/>
        <w:overflowPunct w:val="0"/>
        <w:autoSpaceDE w:val="0"/>
        <w:autoSpaceDN w:val="0"/>
        <w:adjustRightInd w:val="0"/>
        <w:spacing w:before="113"/>
        <w:rPr>
          <w:rFonts w:eastAsiaTheme="minorHAnsi"/>
          <w:color w:val="676769"/>
          <w:sz w:val="21"/>
          <w:szCs w:val="21"/>
          <w:lang w:eastAsia="en-US"/>
        </w:rPr>
      </w:pPr>
      <w:r w:rsidRPr="00EA7D47">
        <w:rPr>
          <w:rFonts w:eastAsiaTheme="minorHAnsi"/>
          <w:color w:val="7B797B"/>
          <w:sz w:val="21"/>
          <w:szCs w:val="21"/>
          <w:lang w:eastAsia="en-US"/>
        </w:rPr>
        <w:t xml:space="preserve">2. РЕЗУЛЬТАТЫ ОСВОЕНИЯ ПРОФЕССИОНАЛЬНОГО МОДУЛЯ................................................ </w:t>
      </w:r>
      <w:r>
        <w:rPr>
          <w:rFonts w:eastAsiaTheme="minorHAnsi"/>
          <w:color w:val="7B797B"/>
          <w:sz w:val="21"/>
          <w:szCs w:val="21"/>
          <w:lang w:eastAsia="en-US"/>
        </w:rPr>
        <w:t xml:space="preserve">        </w:t>
      </w:r>
      <w:r w:rsidRPr="00EA7D47">
        <w:rPr>
          <w:rFonts w:eastAsiaTheme="minorHAnsi"/>
          <w:color w:val="676769"/>
          <w:sz w:val="21"/>
          <w:szCs w:val="21"/>
          <w:lang w:eastAsia="en-US"/>
        </w:rPr>
        <w:t>5</w:t>
      </w:r>
    </w:p>
    <w:p w:rsidR="00EA7D47" w:rsidRPr="00EA7D47" w:rsidRDefault="00EA7D47" w:rsidP="00EA7D47">
      <w:pPr>
        <w:kinsoku w:val="0"/>
        <w:overflowPunct w:val="0"/>
        <w:autoSpaceDE w:val="0"/>
        <w:autoSpaceDN w:val="0"/>
        <w:adjustRightInd w:val="0"/>
        <w:spacing w:before="113"/>
        <w:rPr>
          <w:rFonts w:eastAsiaTheme="minorHAnsi"/>
          <w:color w:val="676769"/>
          <w:sz w:val="21"/>
          <w:szCs w:val="21"/>
          <w:lang w:eastAsia="en-US"/>
        </w:rPr>
      </w:pPr>
      <w:r w:rsidRPr="00EA7D47">
        <w:rPr>
          <w:rFonts w:eastAsiaTheme="minorHAnsi"/>
          <w:color w:val="7B797B"/>
          <w:sz w:val="21"/>
          <w:szCs w:val="21"/>
          <w:lang w:eastAsia="en-US"/>
        </w:rPr>
        <w:t xml:space="preserve">3. СТРУКТУРА И СОДЕРЖАНИЕ ПРОФЕССИОНАЛЬНОГО </w:t>
      </w:r>
      <w:r w:rsidRPr="00EA7D47">
        <w:rPr>
          <w:rFonts w:eastAsiaTheme="minorHAnsi"/>
          <w:color w:val="676769"/>
          <w:sz w:val="21"/>
          <w:szCs w:val="21"/>
          <w:lang w:eastAsia="en-US"/>
        </w:rPr>
        <w:t>МОДУЛЯ</w:t>
      </w:r>
      <w:r w:rsidRPr="00EA7D47">
        <w:rPr>
          <w:rFonts w:eastAsiaTheme="minorHAnsi"/>
          <w:color w:val="7B797B"/>
          <w:sz w:val="21"/>
          <w:szCs w:val="21"/>
          <w:lang w:eastAsia="en-US"/>
        </w:rPr>
        <w:t>..................................</w:t>
      </w:r>
      <w:r>
        <w:rPr>
          <w:rFonts w:eastAsiaTheme="minorHAnsi"/>
          <w:color w:val="7B797B"/>
          <w:sz w:val="21"/>
          <w:szCs w:val="21"/>
          <w:lang w:eastAsia="en-US"/>
        </w:rPr>
        <w:t xml:space="preserve">         </w:t>
      </w:r>
      <w:r w:rsidRPr="00EA7D47">
        <w:rPr>
          <w:rFonts w:eastAsiaTheme="minorHAnsi"/>
          <w:color w:val="7B797B"/>
          <w:sz w:val="21"/>
          <w:szCs w:val="21"/>
          <w:lang w:eastAsia="en-US"/>
        </w:rPr>
        <w:t xml:space="preserve"> </w:t>
      </w:r>
      <w:r>
        <w:rPr>
          <w:rFonts w:eastAsiaTheme="minorHAnsi"/>
          <w:color w:val="7B797B"/>
          <w:sz w:val="21"/>
          <w:szCs w:val="21"/>
          <w:lang w:eastAsia="en-US"/>
        </w:rPr>
        <w:t xml:space="preserve">      </w:t>
      </w:r>
      <w:r w:rsidRPr="00EA7D47">
        <w:rPr>
          <w:rFonts w:eastAsiaTheme="minorHAnsi"/>
          <w:color w:val="676769"/>
          <w:sz w:val="21"/>
          <w:szCs w:val="21"/>
          <w:lang w:eastAsia="en-US"/>
        </w:rPr>
        <w:t>6</w:t>
      </w:r>
    </w:p>
    <w:p w:rsidR="00EA7D47" w:rsidRPr="00EA7D47" w:rsidRDefault="00EA7D47" w:rsidP="00EA7D47">
      <w:pPr>
        <w:numPr>
          <w:ilvl w:val="0"/>
          <w:numId w:val="1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spacing w:before="113"/>
        <w:ind w:hanging="210"/>
        <w:rPr>
          <w:rFonts w:eastAsiaTheme="minorHAnsi"/>
          <w:color w:val="676769"/>
          <w:sz w:val="21"/>
          <w:szCs w:val="21"/>
          <w:lang w:eastAsia="en-US"/>
        </w:rPr>
      </w:pPr>
      <w:r w:rsidRPr="00EA7D47">
        <w:rPr>
          <w:rFonts w:eastAsiaTheme="minorHAnsi"/>
          <w:color w:val="7B797B"/>
          <w:sz w:val="21"/>
          <w:szCs w:val="21"/>
          <w:lang w:eastAsia="en-US"/>
        </w:rPr>
        <w:t xml:space="preserve">УСЛОВИЯ РЕАЛИЗАЦИИ ПРОГРАММЫ ПРОФЕССИОНАЛЬНОГО </w:t>
      </w:r>
      <w:r w:rsidRPr="00EA7D47">
        <w:rPr>
          <w:rFonts w:eastAsiaTheme="minorHAnsi"/>
          <w:color w:val="676769"/>
          <w:sz w:val="21"/>
          <w:szCs w:val="21"/>
          <w:lang w:eastAsia="en-US"/>
        </w:rPr>
        <w:t>МОДУЛЯ..............</w:t>
      </w:r>
      <w:r w:rsidRPr="00EA7D47">
        <w:rPr>
          <w:rFonts w:eastAsiaTheme="minorHAnsi"/>
          <w:color w:val="676769"/>
          <w:spacing w:val="14"/>
          <w:sz w:val="21"/>
          <w:szCs w:val="21"/>
          <w:lang w:eastAsia="en-US"/>
        </w:rPr>
        <w:t xml:space="preserve"> </w:t>
      </w:r>
      <w:r>
        <w:rPr>
          <w:rFonts w:eastAsiaTheme="minorHAnsi"/>
          <w:color w:val="676769"/>
          <w:spacing w:val="14"/>
          <w:sz w:val="21"/>
          <w:szCs w:val="21"/>
          <w:lang w:eastAsia="en-US"/>
        </w:rPr>
        <w:t xml:space="preserve">          </w:t>
      </w:r>
      <w:r w:rsidRPr="00EA7D47">
        <w:rPr>
          <w:rFonts w:eastAsiaTheme="minorHAnsi"/>
          <w:color w:val="676769"/>
          <w:sz w:val="21"/>
          <w:szCs w:val="21"/>
          <w:lang w:eastAsia="en-US"/>
        </w:rPr>
        <w:t>15</w:t>
      </w:r>
    </w:p>
    <w:p w:rsidR="00EA7D47" w:rsidRPr="00EA7D47" w:rsidRDefault="00EA7D47" w:rsidP="00EA7D47">
      <w:pPr>
        <w:numPr>
          <w:ilvl w:val="0"/>
          <w:numId w:val="1"/>
        </w:numPr>
        <w:tabs>
          <w:tab w:val="left" w:pos="321"/>
        </w:tabs>
        <w:kinsoku w:val="0"/>
        <w:overflowPunct w:val="0"/>
        <w:autoSpaceDE w:val="0"/>
        <w:autoSpaceDN w:val="0"/>
        <w:adjustRightInd w:val="0"/>
        <w:spacing w:before="113"/>
        <w:ind w:left="320" w:hanging="212"/>
        <w:rPr>
          <w:rFonts w:eastAsiaTheme="minorHAnsi"/>
          <w:color w:val="676769"/>
          <w:sz w:val="21"/>
          <w:szCs w:val="21"/>
          <w:lang w:eastAsia="en-US"/>
        </w:rPr>
      </w:pPr>
      <w:r w:rsidRPr="00EA7D47">
        <w:rPr>
          <w:rFonts w:eastAsiaTheme="minorHAnsi"/>
          <w:color w:val="7B797B"/>
          <w:sz w:val="21"/>
          <w:szCs w:val="21"/>
          <w:lang w:eastAsia="en-US"/>
        </w:rPr>
        <w:t xml:space="preserve">КОНТРОЛЬ И ОЦЕНКА РЕЗУЛЬТАТОВ ОСВОЕНИЯ ПРОФЕССИОНАЛЬНОГО </w:t>
      </w:r>
      <w:r w:rsidRPr="00EA7D47">
        <w:rPr>
          <w:rFonts w:eastAsiaTheme="minorHAnsi"/>
          <w:color w:val="676769"/>
          <w:sz w:val="21"/>
          <w:szCs w:val="21"/>
          <w:lang w:eastAsia="en-US"/>
        </w:rPr>
        <w:t>МОДУЛЯ......</w:t>
      </w:r>
      <w:r w:rsidRPr="00EA7D47">
        <w:rPr>
          <w:rFonts w:eastAsiaTheme="minorHAnsi"/>
          <w:color w:val="676769"/>
          <w:spacing w:val="-16"/>
          <w:sz w:val="21"/>
          <w:szCs w:val="21"/>
          <w:lang w:eastAsia="en-US"/>
        </w:rPr>
        <w:t xml:space="preserve"> </w:t>
      </w:r>
      <w:r>
        <w:rPr>
          <w:rFonts w:eastAsiaTheme="minorHAnsi"/>
          <w:color w:val="676769"/>
          <w:spacing w:val="-16"/>
          <w:sz w:val="21"/>
          <w:szCs w:val="21"/>
          <w:lang w:eastAsia="en-US"/>
        </w:rPr>
        <w:t xml:space="preserve"> </w:t>
      </w:r>
      <w:r w:rsidRPr="00EA7D47">
        <w:rPr>
          <w:rFonts w:eastAsiaTheme="minorHAnsi"/>
          <w:color w:val="676769"/>
          <w:sz w:val="21"/>
          <w:szCs w:val="21"/>
          <w:lang w:eastAsia="en-US"/>
        </w:rPr>
        <w:t>17</w:t>
      </w: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Pr="00EA7D47" w:rsidRDefault="00EA7D47" w:rsidP="00EA7D47">
      <w:pPr>
        <w:spacing w:line="276" w:lineRule="auto"/>
        <w:rPr>
          <w:rFonts w:eastAsia="Times New Roman"/>
          <w:b/>
          <w:bCs/>
        </w:rPr>
      </w:pPr>
      <w:r w:rsidRPr="00EA7D47">
        <w:rPr>
          <w:rFonts w:eastAsia="Times New Roman"/>
          <w:b/>
          <w:bCs/>
        </w:rPr>
        <w:t>1</w:t>
      </w:r>
    </w:p>
    <w:p w:rsidR="00EA7D47" w:rsidRPr="00EA7D47" w:rsidRDefault="00EA7D47" w:rsidP="00EA7D47">
      <w:pPr>
        <w:spacing w:line="276" w:lineRule="auto"/>
        <w:rPr>
          <w:rFonts w:eastAsia="Times New Roman"/>
          <w:b/>
          <w:bCs/>
        </w:rPr>
      </w:pPr>
    </w:p>
    <w:p w:rsidR="00EA7D47" w:rsidRPr="00EA7D47" w:rsidRDefault="00EA7D47" w:rsidP="00EA7D47">
      <w:pPr>
        <w:spacing w:line="276" w:lineRule="auto"/>
        <w:rPr>
          <w:rFonts w:eastAsia="Times New Roman"/>
          <w:b/>
          <w:bCs/>
        </w:rPr>
      </w:pPr>
    </w:p>
    <w:p w:rsidR="00EA7D47" w:rsidRPr="00EA7D47" w:rsidRDefault="00EA7D47" w:rsidP="00EA7D47">
      <w:pPr>
        <w:spacing w:line="276" w:lineRule="auto"/>
        <w:rPr>
          <w:rFonts w:eastAsia="Times New Roman"/>
          <w:b/>
          <w:bCs/>
        </w:rPr>
      </w:pPr>
      <w:r w:rsidRPr="00EA7D47">
        <w:rPr>
          <w:rFonts w:eastAsia="Times New Roman"/>
          <w:b/>
          <w:bCs/>
        </w:rPr>
        <w:t>1. ПАСПОРТ ПРОГРАММЫ ПРОФЕССИОНАЛЬНОГО МОДУЛЯ</w:t>
      </w:r>
    </w:p>
    <w:p w:rsidR="00EA7D47" w:rsidRPr="00EA7D47" w:rsidRDefault="00EA7D47" w:rsidP="00EA7D47">
      <w:pPr>
        <w:spacing w:line="276" w:lineRule="auto"/>
        <w:rPr>
          <w:rFonts w:eastAsia="Times New Roman"/>
          <w:b/>
          <w:bCs/>
        </w:rPr>
      </w:pPr>
      <w:r w:rsidRPr="00EA7D47">
        <w:rPr>
          <w:rFonts w:eastAsia="Times New Roman"/>
          <w:b/>
          <w:bCs/>
        </w:rPr>
        <w:t>1.1. Область применения программы 1</w:t>
      </w:r>
    </w:p>
    <w:p w:rsidR="00EA7D47" w:rsidRPr="00EA7D47" w:rsidRDefault="00EA7D47" w:rsidP="00EA7D47">
      <w:pPr>
        <w:spacing w:line="276" w:lineRule="auto"/>
        <w:rPr>
          <w:rFonts w:eastAsia="Times New Roman"/>
        </w:rPr>
      </w:pPr>
      <w:r w:rsidRPr="00EA7D47">
        <w:rPr>
          <w:rFonts w:eastAsia="Times New Roman"/>
        </w:rPr>
        <w:t>Рабочая программа профессионального модуля (далее - рабочая программа) является частью образовательной программы среднего профессионального образования программы подготовки специалистов среднего звена и составлена в соответствии с ФГОС СПО для специальности СПО</w:t>
      </w:r>
    </w:p>
    <w:p w:rsidR="00EA7D47" w:rsidRPr="00EA7D47" w:rsidRDefault="00EA7D47" w:rsidP="00EA7D47">
      <w:pPr>
        <w:spacing w:line="276" w:lineRule="auto"/>
        <w:rPr>
          <w:rFonts w:eastAsia="Times New Roman"/>
        </w:rPr>
      </w:pPr>
      <w:r w:rsidRPr="00EA7D47">
        <w:rPr>
          <w:rFonts w:eastAsia="Times New Roman"/>
        </w:rPr>
        <w:t xml:space="preserve">40.02.03 </w:t>
      </w:r>
      <w:proofErr w:type="gramStart"/>
      <w:r w:rsidRPr="00EA7D47">
        <w:rPr>
          <w:rFonts w:eastAsia="Times New Roman"/>
        </w:rPr>
        <w:t>« Право</w:t>
      </w:r>
      <w:proofErr w:type="gramEnd"/>
      <w:r w:rsidRPr="00EA7D47">
        <w:rPr>
          <w:rFonts w:eastAsia="Times New Roman"/>
        </w:rPr>
        <w:t xml:space="preserve"> и судебное администрирование» в части освоения основного вида профессиональной деятельности: Информатизация деятельности суда.</w:t>
      </w:r>
    </w:p>
    <w:p w:rsidR="00EA7D47" w:rsidRPr="00EA7D47" w:rsidRDefault="00EA7D47" w:rsidP="00EA7D47">
      <w:pPr>
        <w:spacing w:line="276" w:lineRule="auto"/>
        <w:rPr>
          <w:rFonts w:eastAsia="Times New Roman"/>
        </w:rPr>
      </w:pPr>
    </w:p>
    <w:p w:rsidR="00EA7D47" w:rsidRPr="00EA7D47" w:rsidRDefault="00EA7D47" w:rsidP="00EA7D47">
      <w:pPr>
        <w:numPr>
          <w:ilvl w:val="1"/>
          <w:numId w:val="1"/>
        </w:numPr>
        <w:spacing w:line="276" w:lineRule="auto"/>
        <w:rPr>
          <w:rFonts w:eastAsia="Times New Roman"/>
          <w:b/>
          <w:bCs/>
        </w:rPr>
      </w:pPr>
      <w:r w:rsidRPr="00EA7D47">
        <w:rPr>
          <w:rFonts w:eastAsia="Times New Roman"/>
          <w:b/>
          <w:bCs/>
        </w:rPr>
        <w:t>Место дисциплины в структуре основной профессиональной образовательной программы:</w:t>
      </w:r>
    </w:p>
    <w:p w:rsidR="00EA7D47" w:rsidRPr="00EA7D47" w:rsidRDefault="00EA7D47" w:rsidP="00EA7D47">
      <w:pPr>
        <w:spacing w:line="276" w:lineRule="auto"/>
        <w:rPr>
          <w:rFonts w:eastAsia="Times New Roman"/>
        </w:rPr>
      </w:pPr>
      <w:r w:rsidRPr="00EA7D47">
        <w:rPr>
          <w:rFonts w:eastAsia="Times New Roman"/>
        </w:rPr>
        <w:t>профессиональные модули.</w:t>
      </w:r>
    </w:p>
    <w:p w:rsidR="00EA7D47" w:rsidRPr="00EA7D47" w:rsidRDefault="00EA7D47" w:rsidP="00EA7D47">
      <w:pPr>
        <w:spacing w:line="276" w:lineRule="auto"/>
        <w:rPr>
          <w:rFonts w:eastAsia="Times New Roman"/>
        </w:rPr>
      </w:pPr>
    </w:p>
    <w:p w:rsidR="00EA7D47" w:rsidRPr="00EA7D47" w:rsidRDefault="00EA7D47" w:rsidP="00EA7D47">
      <w:pPr>
        <w:numPr>
          <w:ilvl w:val="1"/>
          <w:numId w:val="1"/>
        </w:numPr>
        <w:spacing w:line="276" w:lineRule="auto"/>
        <w:rPr>
          <w:rFonts w:eastAsia="Times New Roman"/>
          <w:b/>
          <w:bCs/>
        </w:rPr>
      </w:pPr>
      <w:r w:rsidRPr="00EA7D47">
        <w:rPr>
          <w:rFonts w:eastAsia="Times New Roman"/>
          <w:b/>
          <w:bCs/>
        </w:rPr>
        <w:t>Цели и задачи профессионального модуля требования к результатам освоения профессионального модуля</w:t>
      </w:r>
    </w:p>
    <w:p w:rsidR="00EA7D47" w:rsidRPr="00EA7D47" w:rsidRDefault="00EA7D47" w:rsidP="00EA7D47">
      <w:pPr>
        <w:spacing w:line="276" w:lineRule="auto"/>
        <w:rPr>
          <w:rFonts w:eastAsia="Times New Roman"/>
          <w:b/>
          <w:bCs/>
        </w:rPr>
      </w:pPr>
      <w:r w:rsidRPr="00EA7D47">
        <w:rPr>
          <w:rFonts w:eastAsia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EA7D47">
        <w:rPr>
          <w:rFonts w:eastAsia="Times New Roman"/>
          <w:b/>
          <w:bCs/>
        </w:rPr>
        <w:t>иметь практический опыт:</w:t>
      </w:r>
      <w:bookmarkStart w:id="20" w:name="_GoBack"/>
      <w:bookmarkEnd w:id="20"/>
    </w:p>
    <w:p w:rsidR="00EA7D47" w:rsidRPr="00EA7D47" w:rsidRDefault="00EA7D47" w:rsidP="00EA7D47">
      <w:pPr>
        <w:numPr>
          <w:ilvl w:val="2"/>
          <w:numId w:val="1"/>
        </w:numPr>
        <w:spacing w:line="276" w:lineRule="auto"/>
        <w:rPr>
          <w:rFonts w:eastAsia="Times New Roman"/>
        </w:rPr>
      </w:pPr>
      <w:r w:rsidRPr="00EA7D47">
        <w:rPr>
          <w:rFonts w:eastAsia="Times New Roman"/>
        </w:rPr>
        <w:t>. в поиске правовой информации и автоматизации отдельных специфических участков работы (статистический учет);</w:t>
      </w:r>
    </w:p>
    <w:p w:rsidR="00EA7D47" w:rsidRPr="00EA7D47" w:rsidRDefault="00EA7D47" w:rsidP="00EA7D47">
      <w:pPr>
        <w:spacing w:line="276" w:lineRule="auto"/>
        <w:rPr>
          <w:rFonts w:eastAsia="Times New Roman"/>
        </w:rPr>
      </w:pPr>
    </w:p>
    <w:p w:rsidR="00EA7D47" w:rsidRPr="00EA7D47" w:rsidRDefault="00EA7D47" w:rsidP="00EA7D47">
      <w:pPr>
        <w:spacing w:line="276" w:lineRule="auto"/>
        <w:rPr>
          <w:rFonts w:eastAsia="Times New Roman"/>
        </w:rPr>
      </w:pPr>
    </w:p>
    <w:p w:rsidR="00EA7D47" w:rsidRPr="00EA7D47" w:rsidRDefault="00EA7D47" w:rsidP="00EA7D47">
      <w:pPr>
        <w:spacing w:line="276" w:lineRule="auto"/>
        <w:rPr>
          <w:rFonts w:eastAsia="Times New Roman"/>
          <w:b/>
          <w:bCs/>
        </w:rPr>
      </w:pPr>
      <w:r w:rsidRPr="00EA7D47">
        <w:rPr>
          <w:rFonts w:eastAsia="Times New Roman"/>
          <w:b/>
          <w:bCs/>
        </w:rPr>
        <w:t>уметь:</w:t>
      </w:r>
    </w:p>
    <w:p w:rsidR="00EA7D47" w:rsidRPr="00EA7D47" w:rsidRDefault="00EA7D47" w:rsidP="00EA7D47">
      <w:pPr>
        <w:pStyle w:val="a7"/>
        <w:numPr>
          <w:ilvl w:val="0"/>
          <w:numId w:val="4"/>
        </w:numPr>
        <w:spacing w:line="276" w:lineRule="auto"/>
        <w:rPr>
          <w:rFonts w:eastAsia="Times New Roman"/>
        </w:rPr>
      </w:pPr>
      <w:r w:rsidRPr="00EA7D47">
        <w:rPr>
          <w:rFonts w:eastAsia="Times New Roman"/>
        </w:rPr>
        <w:t>вести учет и систематизацию электронных документов; пользоваться системой электронного документооборота;</w:t>
      </w:r>
    </w:p>
    <w:p w:rsidR="00EA7D47" w:rsidRPr="00EA7D47" w:rsidRDefault="00EA7D47" w:rsidP="00EA7D47">
      <w:pPr>
        <w:pStyle w:val="a7"/>
        <w:numPr>
          <w:ilvl w:val="0"/>
          <w:numId w:val="4"/>
        </w:numPr>
        <w:spacing w:line="276" w:lineRule="auto"/>
        <w:rPr>
          <w:rFonts w:eastAsia="Times New Roman"/>
        </w:rPr>
      </w:pPr>
      <w:r w:rsidRPr="00EA7D47">
        <w:rPr>
          <w:rFonts w:eastAsia="Times New Roman"/>
        </w:rPr>
        <w:t>осуществлять обработку и предоставление данных сотрудникам суда; использовать компьютер на участке статистического учета;</w:t>
      </w:r>
    </w:p>
    <w:p w:rsidR="00EA7D47" w:rsidRPr="00EA7D47" w:rsidRDefault="00EA7D47" w:rsidP="00EA7D47">
      <w:pPr>
        <w:spacing w:line="276" w:lineRule="auto"/>
        <w:rPr>
          <w:rFonts w:eastAsia="Times New Roman"/>
          <w:b/>
          <w:bCs/>
        </w:rPr>
      </w:pPr>
      <w:r w:rsidRPr="00EA7D47">
        <w:rPr>
          <w:rFonts w:eastAsia="Times New Roman"/>
          <w:b/>
          <w:bCs/>
        </w:rPr>
        <w:t>знать:</w:t>
      </w:r>
    </w:p>
    <w:p w:rsidR="00EA7D47" w:rsidRPr="00EA7D47" w:rsidRDefault="00EA7D47" w:rsidP="00EA7D47">
      <w:pPr>
        <w:numPr>
          <w:ilvl w:val="0"/>
          <w:numId w:val="3"/>
        </w:numPr>
        <w:spacing w:line="276" w:lineRule="auto"/>
        <w:rPr>
          <w:rFonts w:eastAsia="Times New Roman"/>
        </w:rPr>
      </w:pPr>
      <w:r w:rsidRPr="00EA7D47">
        <w:rPr>
          <w:rFonts w:eastAsia="Times New Roman"/>
        </w:rPr>
        <w:t>базы данных, информационные справочные и поисковые системы, в том числе ("ГАС­ Правосудие"), справочные правовые системы "Гарант", "Консультант Плюс";</w:t>
      </w:r>
    </w:p>
    <w:p w:rsidR="00EA7D47" w:rsidRPr="00EA7D47" w:rsidRDefault="00EA7D47" w:rsidP="00EA7D47">
      <w:pPr>
        <w:numPr>
          <w:ilvl w:val="0"/>
          <w:numId w:val="3"/>
        </w:numPr>
        <w:spacing w:line="276" w:lineRule="auto"/>
        <w:rPr>
          <w:rFonts w:eastAsia="Times New Roman"/>
        </w:rPr>
      </w:pPr>
      <w:r w:rsidRPr="00EA7D47">
        <w:rPr>
          <w:rFonts w:eastAsia="Times New Roman"/>
        </w:rPr>
        <w:t>поисковые системы в сети Интернет;</w:t>
      </w:r>
    </w:p>
    <w:p w:rsidR="00EA7D47" w:rsidRPr="00EA7D47" w:rsidRDefault="00EA7D47" w:rsidP="00EA7D47">
      <w:pPr>
        <w:numPr>
          <w:ilvl w:val="0"/>
          <w:numId w:val="3"/>
        </w:numPr>
        <w:spacing w:line="276" w:lineRule="auto"/>
        <w:rPr>
          <w:rFonts w:eastAsia="Times New Roman"/>
        </w:rPr>
      </w:pPr>
      <w:r w:rsidRPr="00EA7D47">
        <w:rPr>
          <w:rFonts w:eastAsia="Times New Roman"/>
        </w:rPr>
        <w:t>перечень нормативны х правовых актов Правительства Российской Федерации и федеральных органов исполнительной власти в информационных системах общего пользования;</w:t>
      </w:r>
    </w:p>
    <w:p w:rsidR="00EA7D47" w:rsidRPr="00EA7D47" w:rsidRDefault="00EA7D47" w:rsidP="00EA7D47">
      <w:pPr>
        <w:numPr>
          <w:ilvl w:val="0"/>
          <w:numId w:val="3"/>
        </w:numPr>
        <w:spacing w:line="276" w:lineRule="auto"/>
        <w:rPr>
          <w:rFonts w:eastAsia="Times New Roman"/>
        </w:rPr>
      </w:pPr>
      <w:r w:rsidRPr="00EA7D47">
        <w:rPr>
          <w:rFonts w:eastAsia="Times New Roman"/>
        </w:rPr>
        <w:t>правила размещения в сети Интернет информации о деятельности суда на страницах сайта.</w:t>
      </w:r>
    </w:p>
    <w:p w:rsidR="00EA7D47" w:rsidRPr="00EA7D47" w:rsidRDefault="00EA7D47" w:rsidP="00EA7D47">
      <w:pPr>
        <w:spacing w:line="276" w:lineRule="auto"/>
        <w:rPr>
          <w:rFonts w:eastAsia="Times New Roman"/>
        </w:rPr>
      </w:pPr>
    </w:p>
    <w:p w:rsidR="00EA7D47" w:rsidRPr="00EA7D47" w:rsidRDefault="00EA7D47" w:rsidP="00EA7D47">
      <w:pPr>
        <w:spacing w:line="276" w:lineRule="auto"/>
        <w:rPr>
          <w:rFonts w:eastAsia="Times New Roman"/>
        </w:rPr>
      </w:pPr>
      <w:r w:rsidRPr="00EA7D47">
        <w:rPr>
          <w:rFonts w:eastAsia="Times New Roman"/>
        </w:rPr>
        <w:t>Содержание учебной дисциплины направлено на формирование общих и профессиональных компетенций:</w:t>
      </w:r>
    </w:p>
    <w:p w:rsidR="00EA7D47" w:rsidRPr="00EA7D47" w:rsidRDefault="00EA7D47" w:rsidP="00EA7D47">
      <w:pPr>
        <w:spacing w:line="276" w:lineRule="auto"/>
        <w:rPr>
          <w:rFonts w:eastAsia="Times New Roman"/>
        </w:rPr>
      </w:pPr>
    </w:p>
    <w:p w:rsidR="00EA7D47" w:rsidRPr="00EA7D47" w:rsidRDefault="00EA7D47" w:rsidP="00EA7D47">
      <w:pPr>
        <w:spacing w:line="276" w:lineRule="auto"/>
        <w:rPr>
          <w:rFonts w:eastAsia="Times New Roman"/>
        </w:rPr>
      </w:pPr>
      <w:r w:rsidRPr="00EA7D47">
        <w:rPr>
          <w:rFonts w:eastAsia="Times New Roman"/>
        </w:rPr>
        <w:t xml:space="preserve">ПК 1.3. Обеспечивать работу </w:t>
      </w:r>
      <w:proofErr w:type="spellStart"/>
      <w:r w:rsidRPr="00EA7D47">
        <w:rPr>
          <w:rFonts w:eastAsia="Times New Roman"/>
        </w:rPr>
        <w:t>орrгехники</w:t>
      </w:r>
      <w:proofErr w:type="spellEnd"/>
      <w:r w:rsidRPr="00EA7D47">
        <w:rPr>
          <w:rFonts w:eastAsia="Times New Roman"/>
        </w:rPr>
        <w:t xml:space="preserve"> и компьютерной техники, компьютерных сетей и программного обеспечения судов, сайтов судов в сети Интернет.</w:t>
      </w:r>
    </w:p>
    <w:p w:rsidR="00EA7D47" w:rsidRPr="00EA7D47" w:rsidRDefault="00EA7D47" w:rsidP="00EA7D47">
      <w:pPr>
        <w:spacing w:line="276" w:lineRule="auto"/>
        <w:rPr>
          <w:rFonts w:eastAsia="Times New Roman"/>
        </w:rPr>
      </w:pPr>
      <w:r w:rsidRPr="00EA7D47">
        <w:rPr>
          <w:rFonts w:eastAsia="Times New Roman"/>
        </w:rPr>
        <w:t>ПК 1.5. Осуществлять ведение судебной статистики на бумажных носителях и в электронном виде.</w:t>
      </w:r>
    </w:p>
    <w:p w:rsidR="00EA7D47" w:rsidRPr="00EA7D47" w:rsidRDefault="00EA7D47" w:rsidP="00EA7D47">
      <w:pPr>
        <w:spacing w:line="276" w:lineRule="auto"/>
        <w:rPr>
          <w:rFonts w:eastAsia="Times New Roman"/>
        </w:rPr>
      </w:pPr>
    </w:p>
    <w:p w:rsidR="00EA7D47" w:rsidRPr="00EA7D47" w:rsidRDefault="00EA7D47" w:rsidP="00EA7D47">
      <w:pPr>
        <w:numPr>
          <w:ilvl w:val="1"/>
          <w:numId w:val="2"/>
        </w:numPr>
        <w:spacing w:line="276" w:lineRule="auto"/>
        <w:rPr>
          <w:rFonts w:eastAsia="Times New Roman"/>
          <w:b/>
          <w:bCs/>
        </w:rPr>
      </w:pPr>
      <w:r w:rsidRPr="00EA7D47">
        <w:rPr>
          <w:rFonts w:eastAsia="Times New Roman"/>
          <w:b/>
          <w:bCs/>
        </w:rPr>
        <w:t>Количество часов на освоение программы профессионального модуля</w:t>
      </w:r>
    </w:p>
    <w:p w:rsidR="00EA7D47" w:rsidRPr="00EA7D47" w:rsidRDefault="00EA7D47" w:rsidP="00EA7D47">
      <w:pPr>
        <w:spacing w:line="276" w:lineRule="auto"/>
        <w:rPr>
          <w:rFonts w:eastAsia="Times New Roman"/>
          <w:b/>
          <w:bCs/>
        </w:rPr>
      </w:pPr>
    </w:p>
    <w:p w:rsidR="00EA7D47" w:rsidRPr="00EA7D47" w:rsidRDefault="00EA7D47" w:rsidP="00EA7D47">
      <w:pPr>
        <w:spacing w:line="276" w:lineRule="auto"/>
        <w:rPr>
          <w:rFonts w:eastAsia="Times New Roman"/>
        </w:rPr>
      </w:pPr>
      <w:r w:rsidRPr="00EA7D47">
        <w:rPr>
          <w:rFonts w:eastAsia="Times New Roman"/>
        </w:rPr>
        <w:t xml:space="preserve">максимальной учебной нагрузки обучающегося - </w:t>
      </w:r>
      <w:r w:rsidRPr="00EA7D47">
        <w:rPr>
          <w:rFonts w:eastAsia="Times New Roman"/>
          <w:b/>
          <w:bCs/>
        </w:rPr>
        <w:t xml:space="preserve">126 </w:t>
      </w:r>
      <w:r w:rsidRPr="00EA7D47">
        <w:rPr>
          <w:rFonts w:eastAsia="Times New Roman"/>
        </w:rPr>
        <w:t>часа, в том числе:</w:t>
      </w:r>
    </w:p>
    <w:p w:rsidR="00EA7D47" w:rsidRPr="00EA7D47" w:rsidRDefault="00EA7D47" w:rsidP="00EA7D47">
      <w:pPr>
        <w:numPr>
          <w:ilvl w:val="2"/>
          <w:numId w:val="2"/>
        </w:numPr>
        <w:spacing w:line="276" w:lineRule="auto"/>
        <w:rPr>
          <w:rFonts w:eastAsia="Times New Roman"/>
        </w:rPr>
      </w:pPr>
      <w:r w:rsidRPr="00EA7D47">
        <w:rPr>
          <w:rFonts w:eastAsia="Times New Roman"/>
        </w:rPr>
        <w:t xml:space="preserve">обязательной аудиторной учебной нагрузки обучающегося - </w:t>
      </w:r>
      <w:r w:rsidRPr="00EA7D47">
        <w:rPr>
          <w:rFonts w:eastAsia="Times New Roman"/>
          <w:b/>
          <w:bCs/>
        </w:rPr>
        <w:t xml:space="preserve">84 </w:t>
      </w:r>
      <w:r w:rsidRPr="00EA7D47">
        <w:rPr>
          <w:rFonts w:eastAsia="Times New Roman"/>
        </w:rPr>
        <w:t>часов;</w:t>
      </w:r>
    </w:p>
    <w:p w:rsidR="00EA7D47" w:rsidRPr="00EA7D47" w:rsidRDefault="00EA7D47" w:rsidP="00EA7D47">
      <w:pPr>
        <w:numPr>
          <w:ilvl w:val="2"/>
          <w:numId w:val="2"/>
        </w:numPr>
        <w:spacing w:line="276" w:lineRule="auto"/>
        <w:rPr>
          <w:rFonts w:eastAsia="Times New Roman"/>
        </w:rPr>
      </w:pPr>
      <w:r w:rsidRPr="00EA7D47">
        <w:rPr>
          <w:rFonts w:eastAsia="Times New Roman"/>
        </w:rPr>
        <w:t xml:space="preserve">самостоятельной работы обучающегося - </w:t>
      </w:r>
      <w:r w:rsidRPr="00EA7D47">
        <w:rPr>
          <w:rFonts w:eastAsia="Times New Roman"/>
          <w:b/>
          <w:bCs/>
        </w:rPr>
        <w:t xml:space="preserve">42 </w:t>
      </w:r>
      <w:r w:rsidRPr="00EA7D47">
        <w:rPr>
          <w:rFonts w:eastAsia="Times New Roman"/>
        </w:rPr>
        <w:t xml:space="preserve">часа предусмотрена производственная практика - </w:t>
      </w:r>
      <w:r w:rsidRPr="00EA7D47">
        <w:rPr>
          <w:rFonts w:eastAsia="Times New Roman"/>
          <w:b/>
          <w:bCs/>
        </w:rPr>
        <w:t xml:space="preserve">36 </w:t>
      </w:r>
      <w:r w:rsidRPr="00EA7D47">
        <w:rPr>
          <w:rFonts w:eastAsia="Times New Roman"/>
        </w:rPr>
        <w:t>часов</w:t>
      </w: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EA7D47" w:rsidRDefault="00EA7D47" w:rsidP="00C231F4">
      <w:pPr>
        <w:spacing w:line="276" w:lineRule="auto"/>
        <w:rPr>
          <w:rFonts w:eastAsia="Times New Roman"/>
        </w:rPr>
      </w:pPr>
    </w:p>
    <w:p w:rsidR="00C231F4" w:rsidRDefault="00C231F4" w:rsidP="00C231F4">
      <w:pPr>
        <w:spacing w:line="276" w:lineRule="auto"/>
        <w:rPr>
          <w:rFonts w:eastAsia="Times New Roman"/>
        </w:rPr>
      </w:pPr>
    </w:p>
    <w:p w:rsidR="00C231F4" w:rsidRDefault="00C231F4" w:rsidP="00C231F4">
      <w:pPr>
        <w:jc w:val="center"/>
        <w:rPr>
          <w:rFonts w:eastAsia="Times New Roman"/>
          <w:bCs/>
        </w:rPr>
      </w:pPr>
    </w:p>
    <w:p w:rsidR="00C231F4" w:rsidRDefault="00C231F4" w:rsidP="00C231F4">
      <w:pPr>
        <w:pStyle w:val="a3"/>
        <w:kinsoku w:val="0"/>
        <w:overflowPunct w:val="0"/>
        <w:spacing w:before="47"/>
        <w:ind w:left="1162" w:firstLine="0"/>
        <w:rPr>
          <w:spacing w:val="-1"/>
          <w:sz w:val="22"/>
          <w:szCs w:val="22"/>
        </w:rPr>
      </w:pPr>
    </w:p>
    <w:p w:rsidR="00C231F4" w:rsidRDefault="00C231F4" w:rsidP="00C231F4">
      <w:pPr>
        <w:pStyle w:val="a3"/>
        <w:kinsoku w:val="0"/>
        <w:overflowPunct w:val="0"/>
        <w:ind w:left="718" w:right="411" w:firstLine="707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</w:p>
    <w:p w:rsidR="00C41477" w:rsidRDefault="00C41477"/>
    <w:sectPr w:rsidR="00C4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4"/>
      <w:numFmt w:val="decimal"/>
      <w:lvlText w:val="%1."/>
      <w:lvlJc w:val="left"/>
      <w:pPr>
        <w:ind w:left="316" w:hanging="211"/>
      </w:pPr>
      <w:rPr>
        <w:rFonts w:ascii="Times New Roman" w:hAnsi="Times New Roman" w:cs="Times New Roman"/>
        <w:b w:val="0"/>
        <w:bCs w:val="0"/>
        <w:color w:val="7B797B"/>
        <w:w w:val="102"/>
        <w:sz w:val="21"/>
        <w:szCs w:val="21"/>
      </w:rPr>
    </w:lvl>
    <w:lvl w:ilvl="1">
      <w:numFmt w:val="bullet"/>
      <w:lvlText w:val="•"/>
      <w:lvlJc w:val="left"/>
      <w:pPr>
        <w:ind w:left="1302" w:hanging="211"/>
      </w:pPr>
    </w:lvl>
    <w:lvl w:ilvl="2">
      <w:numFmt w:val="bullet"/>
      <w:lvlText w:val="•"/>
      <w:lvlJc w:val="left"/>
      <w:pPr>
        <w:ind w:left="2285" w:hanging="211"/>
      </w:pPr>
    </w:lvl>
    <w:lvl w:ilvl="3">
      <w:numFmt w:val="bullet"/>
      <w:lvlText w:val="•"/>
      <w:lvlJc w:val="left"/>
      <w:pPr>
        <w:ind w:left="3267" w:hanging="211"/>
      </w:pPr>
    </w:lvl>
    <w:lvl w:ilvl="4">
      <w:numFmt w:val="bullet"/>
      <w:lvlText w:val="•"/>
      <w:lvlJc w:val="left"/>
      <w:pPr>
        <w:ind w:left="4250" w:hanging="211"/>
      </w:pPr>
    </w:lvl>
    <w:lvl w:ilvl="5">
      <w:numFmt w:val="bullet"/>
      <w:lvlText w:val="•"/>
      <w:lvlJc w:val="left"/>
      <w:pPr>
        <w:ind w:left="5232" w:hanging="211"/>
      </w:pPr>
    </w:lvl>
    <w:lvl w:ilvl="6">
      <w:numFmt w:val="bullet"/>
      <w:lvlText w:val="•"/>
      <w:lvlJc w:val="left"/>
      <w:pPr>
        <w:ind w:left="6215" w:hanging="211"/>
      </w:pPr>
    </w:lvl>
    <w:lvl w:ilvl="7">
      <w:numFmt w:val="bullet"/>
      <w:lvlText w:val="•"/>
      <w:lvlJc w:val="left"/>
      <w:pPr>
        <w:ind w:left="7197" w:hanging="211"/>
      </w:pPr>
    </w:lvl>
    <w:lvl w:ilvl="8">
      <w:numFmt w:val="bullet"/>
      <w:lvlText w:val="•"/>
      <w:lvlJc w:val="left"/>
      <w:pPr>
        <w:ind w:left="8180" w:hanging="21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816" w:hanging="348"/>
      </w:pPr>
      <w:rPr>
        <w:b w:val="0"/>
        <w:bCs w:val="0"/>
        <w:w w:val="105"/>
      </w:rPr>
    </w:lvl>
    <w:lvl w:ilvl="1">
      <w:numFmt w:val="bullet"/>
      <w:lvlText w:val="•"/>
      <w:lvlJc w:val="left"/>
      <w:pPr>
        <w:ind w:left="1838" w:hanging="348"/>
      </w:pPr>
    </w:lvl>
    <w:lvl w:ilvl="2">
      <w:numFmt w:val="bullet"/>
      <w:lvlText w:val="•"/>
      <w:lvlJc w:val="left"/>
      <w:pPr>
        <w:ind w:left="2857" w:hanging="348"/>
      </w:pPr>
    </w:lvl>
    <w:lvl w:ilvl="3">
      <w:numFmt w:val="bullet"/>
      <w:lvlText w:val="•"/>
      <w:lvlJc w:val="left"/>
      <w:pPr>
        <w:ind w:left="3875" w:hanging="348"/>
      </w:pPr>
    </w:lvl>
    <w:lvl w:ilvl="4">
      <w:numFmt w:val="bullet"/>
      <w:lvlText w:val="•"/>
      <w:lvlJc w:val="left"/>
      <w:pPr>
        <w:ind w:left="4894" w:hanging="348"/>
      </w:pPr>
    </w:lvl>
    <w:lvl w:ilvl="5">
      <w:numFmt w:val="bullet"/>
      <w:lvlText w:val="•"/>
      <w:lvlJc w:val="left"/>
      <w:pPr>
        <w:ind w:left="5912" w:hanging="348"/>
      </w:pPr>
    </w:lvl>
    <w:lvl w:ilvl="6">
      <w:numFmt w:val="bullet"/>
      <w:lvlText w:val="•"/>
      <w:lvlJc w:val="left"/>
      <w:pPr>
        <w:ind w:left="6931" w:hanging="348"/>
      </w:pPr>
    </w:lvl>
    <w:lvl w:ilvl="7">
      <w:numFmt w:val="bullet"/>
      <w:lvlText w:val="•"/>
      <w:lvlJc w:val="left"/>
      <w:pPr>
        <w:ind w:left="7949" w:hanging="348"/>
      </w:pPr>
    </w:lvl>
    <w:lvl w:ilvl="8">
      <w:numFmt w:val="bullet"/>
      <w:lvlText w:val="•"/>
      <w:lvlJc w:val="left"/>
      <w:pPr>
        <w:ind w:left="8968" w:hanging="34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867" w:hanging="735"/>
      </w:pPr>
    </w:lvl>
    <w:lvl w:ilvl="1">
      <w:start w:val="4"/>
      <w:numFmt w:val="decimal"/>
      <w:lvlText w:val="%1.%2."/>
      <w:lvlJc w:val="left"/>
      <w:pPr>
        <w:ind w:left="867" w:hanging="735"/>
      </w:pPr>
      <w:rPr>
        <w:rFonts w:ascii="Times New Roman" w:hAnsi="Times New Roman" w:cs="Times New Roman"/>
        <w:b/>
        <w:bCs/>
        <w:color w:val="6E6D70"/>
        <w:w w:val="105"/>
        <w:sz w:val="20"/>
        <w:szCs w:val="20"/>
      </w:rPr>
    </w:lvl>
    <w:lvl w:ilvl="2">
      <w:numFmt w:val="bullet"/>
      <w:lvlText w:val="•"/>
      <w:lvlJc w:val="left"/>
      <w:pPr>
        <w:ind w:left="136" w:hanging="144"/>
      </w:pPr>
      <w:rPr>
        <w:rFonts w:ascii="Times New Roman" w:hAnsi="Times New Roman" w:cs="Times New Roman"/>
        <w:b w:val="0"/>
        <w:bCs w:val="0"/>
        <w:color w:val="6E6D70"/>
        <w:w w:val="100"/>
        <w:sz w:val="21"/>
        <w:szCs w:val="21"/>
      </w:rPr>
    </w:lvl>
    <w:lvl w:ilvl="3">
      <w:numFmt w:val="bullet"/>
      <w:lvlText w:val="•"/>
      <w:lvlJc w:val="left"/>
      <w:pPr>
        <w:ind w:left="3114" w:hanging="144"/>
      </w:pPr>
    </w:lvl>
    <w:lvl w:ilvl="4">
      <w:numFmt w:val="bullet"/>
      <w:lvlText w:val="•"/>
      <w:lvlJc w:val="left"/>
      <w:pPr>
        <w:ind w:left="4241" w:hanging="144"/>
      </w:pPr>
    </w:lvl>
    <w:lvl w:ilvl="5">
      <w:numFmt w:val="bullet"/>
      <w:lvlText w:val="•"/>
      <w:lvlJc w:val="left"/>
      <w:pPr>
        <w:ind w:left="5369" w:hanging="144"/>
      </w:pPr>
    </w:lvl>
    <w:lvl w:ilvl="6">
      <w:numFmt w:val="bullet"/>
      <w:lvlText w:val="•"/>
      <w:lvlJc w:val="left"/>
      <w:pPr>
        <w:ind w:left="6496" w:hanging="144"/>
      </w:pPr>
    </w:lvl>
    <w:lvl w:ilvl="7">
      <w:numFmt w:val="bullet"/>
      <w:lvlText w:val="•"/>
      <w:lvlJc w:val="left"/>
      <w:pPr>
        <w:ind w:left="7623" w:hanging="144"/>
      </w:pPr>
    </w:lvl>
    <w:lvl w:ilvl="8">
      <w:numFmt w:val="bullet"/>
      <w:lvlText w:val="•"/>
      <w:lvlJc w:val="left"/>
      <w:pPr>
        <w:ind w:left="8750" w:hanging="144"/>
      </w:pPr>
    </w:lvl>
  </w:abstractNum>
  <w:abstractNum w:abstractNumId="3" w15:restartNumberingAfterBreak="0">
    <w:nsid w:val="6489324D"/>
    <w:multiLevelType w:val="hybridMultilevel"/>
    <w:tmpl w:val="F936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E7"/>
    <w:rsid w:val="00C231F4"/>
    <w:rsid w:val="00C41477"/>
    <w:rsid w:val="00CC39E7"/>
    <w:rsid w:val="00EA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F890"/>
  <w15:chartTrackingRefBased/>
  <w15:docId w15:val="{EF2DD13D-46C4-4460-B15A-34D060EF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1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231F4"/>
    <w:pPr>
      <w:widowControl w:val="0"/>
      <w:autoSpaceDE w:val="0"/>
      <w:autoSpaceDN w:val="0"/>
      <w:adjustRightInd w:val="0"/>
      <w:ind w:left="970" w:hanging="28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231F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1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1F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A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2019-03-01T05:34:00Z</cp:lastPrinted>
  <dcterms:created xsi:type="dcterms:W3CDTF">2019-03-01T05:33:00Z</dcterms:created>
  <dcterms:modified xsi:type="dcterms:W3CDTF">2019-05-30T09:06:00Z</dcterms:modified>
</cp:coreProperties>
</file>