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АВТОНОМНАЯ НЕКОММЕРЧЕСКАЯ</w:t>
      </w: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ПРОФЕССИОНАЛЬНАЯ ОБРАЗОВАТЕЛЬНАЯ ОРГАНИЗАЦИЯ</w:t>
      </w: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«ТОМСКИЙ ЭКОНОМИКО-ЮРИДИЧЕСКИЙ ИНСТИТУТ»</w:t>
      </w: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  <w:r w:rsidRPr="001C5B35">
        <w:rPr>
          <w:rFonts w:ascii="Times New Roman" w:hAnsi="Times New Roman"/>
          <w:b/>
          <w:szCs w:val="22"/>
        </w:rPr>
        <w:tab/>
      </w:r>
      <w:r w:rsidRPr="001C5B35">
        <w:rPr>
          <w:rFonts w:ascii="Times New Roman" w:hAnsi="Times New Roman"/>
          <w:b/>
          <w:szCs w:val="22"/>
        </w:rPr>
        <w:tab/>
      </w: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jc w:val="right"/>
        <w:rPr>
          <w:rFonts w:ascii="Times New Roman" w:hAnsi="Times New Roman"/>
          <w:b/>
          <w:szCs w:val="22"/>
        </w:rPr>
      </w:pPr>
      <w:r w:rsidRPr="001C5B35">
        <w:rPr>
          <w:rFonts w:ascii="Times New Roman" w:hAnsi="Times New Roman"/>
          <w:b/>
          <w:szCs w:val="22"/>
        </w:rPr>
        <w:t>УТВЕРЖДАЮ</w:t>
      </w:r>
    </w:p>
    <w:p w:rsidR="00F45F7C" w:rsidRPr="001C5B35" w:rsidRDefault="00F45F7C" w:rsidP="001C5B35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Директор АНПОО «ТЭЮИ»</w:t>
      </w:r>
    </w:p>
    <w:p w:rsidR="00F45F7C" w:rsidRPr="001C5B35" w:rsidRDefault="00F45F7C" w:rsidP="001C5B35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 xml:space="preserve">___________________/В.Г. </w:t>
      </w:r>
      <w:proofErr w:type="spellStart"/>
      <w:r w:rsidRPr="001C5B35">
        <w:rPr>
          <w:rFonts w:ascii="Times New Roman" w:hAnsi="Times New Roman"/>
          <w:szCs w:val="22"/>
        </w:rPr>
        <w:t>Новокшонова</w:t>
      </w:r>
      <w:proofErr w:type="spellEnd"/>
    </w:p>
    <w:p w:rsidR="00F45F7C" w:rsidRPr="001C5B35" w:rsidRDefault="00F45F7C" w:rsidP="001C5B35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«</w:t>
      </w:r>
      <w:proofErr w:type="gramStart"/>
      <w:r w:rsidRPr="001C5B35">
        <w:rPr>
          <w:rFonts w:ascii="Times New Roman" w:hAnsi="Times New Roman"/>
          <w:szCs w:val="22"/>
        </w:rPr>
        <w:t>28»  июня</w:t>
      </w:r>
      <w:proofErr w:type="gramEnd"/>
      <w:r w:rsidRPr="001C5B35">
        <w:rPr>
          <w:rFonts w:ascii="Times New Roman" w:hAnsi="Times New Roman"/>
          <w:szCs w:val="22"/>
        </w:rPr>
        <w:t xml:space="preserve">   2018 г.</w:t>
      </w: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b/>
          <w:caps/>
          <w:szCs w:val="22"/>
        </w:rPr>
      </w:pPr>
      <w:r w:rsidRPr="001C5B35">
        <w:rPr>
          <w:rFonts w:ascii="Times New Roman" w:hAnsi="Times New Roman"/>
          <w:b/>
          <w:caps/>
          <w:szCs w:val="22"/>
        </w:rPr>
        <w:t>РАБОЧАЯ ПРОГРАММа</w:t>
      </w:r>
    </w:p>
    <w:p w:rsidR="00F45F7C" w:rsidRPr="001C5B35" w:rsidRDefault="00F45F7C" w:rsidP="001C5B35">
      <w:pPr>
        <w:spacing w:after="0" w:line="240" w:lineRule="auto"/>
        <w:jc w:val="center"/>
        <w:rPr>
          <w:rFonts w:ascii="Times New Roman" w:hAnsi="Times New Roman"/>
          <w:b/>
          <w:caps/>
          <w:szCs w:val="22"/>
        </w:rPr>
      </w:pPr>
      <w:r w:rsidRPr="001C5B35">
        <w:rPr>
          <w:rFonts w:ascii="Times New Roman" w:hAnsi="Times New Roman"/>
          <w:b/>
          <w:caps/>
          <w:szCs w:val="22"/>
        </w:rPr>
        <w:t>УЧЕБНОЙ ДИСЦИПЛИНЫ</w:t>
      </w:r>
    </w:p>
    <w:p w:rsidR="00F45F7C" w:rsidRPr="001C5B35" w:rsidRDefault="00497002" w:rsidP="001C5B35">
      <w:pPr>
        <w:spacing w:after="0" w:line="240" w:lineRule="auto"/>
        <w:jc w:val="center"/>
        <w:rPr>
          <w:rFonts w:ascii="Times New Roman" w:hAnsi="Times New Roman"/>
          <w:caps/>
          <w:szCs w:val="22"/>
        </w:rPr>
      </w:pPr>
      <w:r w:rsidRPr="001C5B35">
        <w:rPr>
          <w:rFonts w:ascii="Times New Roman" w:hAnsi="Times New Roman"/>
          <w:szCs w:val="22"/>
        </w:rPr>
        <w:t xml:space="preserve">БД.9 </w:t>
      </w:r>
      <w:r w:rsidR="00F45F7C" w:rsidRPr="001C5B35">
        <w:rPr>
          <w:rFonts w:ascii="Times New Roman" w:hAnsi="Times New Roman"/>
          <w:szCs w:val="22"/>
        </w:rPr>
        <w:t>ЭКОЛОГИЯ</w:t>
      </w:r>
    </w:p>
    <w:p w:rsidR="00497002" w:rsidRPr="001C5B35" w:rsidRDefault="00497002" w:rsidP="001C5B35">
      <w:pPr>
        <w:spacing w:after="0" w:line="240" w:lineRule="auto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 w:rsidRPr="001C5B35">
        <w:rPr>
          <w:rFonts w:ascii="Times New Roman" w:eastAsia="Calibri" w:hAnsi="Times New Roman"/>
          <w:color w:val="000000"/>
          <w:szCs w:val="22"/>
          <w:lang w:eastAsia="en-US"/>
        </w:rPr>
        <w:t>для специальностей:</w:t>
      </w:r>
    </w:p>
    <w:p w:rsidR="00497002" w:rsidRPr="001C5B35" w:rsidRDefault="00F45F7C" w:rsidP="001C5B35">
      <w:pPr>
        <w:spacing w:after="0" w:line="240" w:lineRule="auto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 w:rsidRPr="001C5B35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647D2D" w:rsidRPr="001C5B35">
        <w:rPr>
          <w:rFonts w:ascii="Times New Roman" w:eastAsia="Calibri" w:hAnsi="Times New Roman"/>
          <w:color w:val="000000"/>
          <w:szCs w:val="22"/>
          <w:lang w:eastAsia="en-US"/>
        </w:rPr>
        <w:t>40.02.01 «Право и организация социального обеспечения»; 4</w:t>
      </w:r>
    </w:p>
    <w:p w:rsidR="00497002" w:rsidRPr="001C5B35" w:rsidRDefault="00647D2D" w:rsidP="001C5B35">
      <w:pPr>
        <w:spacing w:after="0" w:line="240" w:lineRule="auto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 w:rsidRPr="001C5B35">
        <w:rPr>
          <w:rFonts w:ascii="Times New Roman" w:eastAsia="Calibri" w:hAnsi="Times New Roman"/>
          <w:color w:val="000000"/>
          <w:szCs w:val="22"/>
          <w:lang w:eastAsia="en-US"/>
        </w:rPr>
        <w:t xml:space="preserve">0.02.03 «Право и судебное администрирование»; </w:t>
      </w:r>
    </w:p>
    <w:p w:rsidR="00647D2D" w:rsidRPr="001C5B35" w:rsidRDefault="00647D2D" w:rsidP="001C5B35">
      <w:pPr>
        <w:spacing w:after="0" w:line="240" w:lineRule="auto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 w:rsidRPr="001C5B35">
        <w:rPr>
          <w:rFonts w:ascii="Times New Roman" w:eastAsia="Calibri" w:hAnsi="Times New Roman"/>
          <w:color w:val="000000"/>
          <w:szCs w:val="22"/>
          <w:lang w:eastAsia="en-US"/>
        </w:rPr>
        <w:t xml:space="preserve">40.02.02 «Правоохранительная деятельность»; </w:t>
      </w:r>
    </w:p>
    <w:p w:rsidR="00F45F7C" w:rsidRPr="001C5B35" w:rsidRDefault="00497002" w:rsidP="001C5B35">
      <w:pPr>
        <w:spacing w:after="0" w:line="240" w:lineRule="auto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 w:rsidRPr="001C5B35">
        <w:rPr>
          <w:rFonts w:ascii="Times New Roman" w:eastAsia="Calibri" w:hAnsi="Times New Roman"/>
          <w:color w:val="000000"/>
          <w:szCs w:val="22"/>
          <w:lang w:eastAsia="en-US"/>
        </w:rPr>
        <w:t>;</w:t>
      </w:r>
      <w:r w:rsidR="00647D2D" w:rsidRPr="001C5B35">
        <w:rPr>
          <w:rFonts w:ascii="Times New Roman" w:eastAsia="Calibri" w:hAnsi="Times New Roman"/>
          <w:color w:val="000000"/>
          <w:szCs w:val="22"/>
          <w:lang w:eastAsia="en-US"/>
        </w:rPr>
        <w:t>38.02.03 Операционная деятельность в логистике</w:t>
      </w:r>
    </w:p>
    <w:p w:rsidR="00F45F7C" w:rsidRPr="001C5B35" w:rsidRDefault="00F45F7C" w:rsidP="001C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Cs w:val="22"/>
          <w:lang w:eastAsia="en-US"/>
        </w:rPr>
      </w:pPr>
      <w:r w:rsidRPr="001C5B35">
        <w:rPr>
          <w:rFonts w:ascii="Times New Roman" w:eastAsia="Calibri" w:hAnsi="Times New Roman"/>
          <w:szCs w:val="22"/>
          <w:lang w:eastAsia="en-US"/>
        </w:rPr>
        <w:t>Форма обучения: очная, заочная</w:t>
      </w:r>
    </w:p>
    <w:p w:rsidR="00F45F7C" w:rsidRPr="001C5B35" w:rsidRDefault="00F45F7C" w:rsidP="001C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Cs w:val="22"/>
          <w:lang w:eastAsia="en-US"/>
        </w:rPr>
      </w:pPr>
      <w:r w:rsidRPr="001C5B35">
        <w:rPr>
          <w:rFonts w:ascii="Times New Roman" w:eastAsia="Calibri" w:hAnsi="Times New Roman"/>
          <w:szCs w:val="22"/>
          <w:lang w:eastAsia="en-US"/>
        </w:rPr>
        <w:t>Базовая подготовка</w:t>
      </w: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647D2D" w:rsidRPr="001C5B35" w:rsidRDefault="00647D2D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F45F7C" w:rsidRPr="001C5B35" w:rsidRDefault="00F45F7C" w:rsidP="001C5B35">
      <w:pPr>
        <w:spacing w:line="240" w:lineRule="auto"/>
        <w:rPr>
          <w:rFonts w:ascii="Times New Roman" w:hAnsi="Times New Roman"/>
          <w:szCs w:val="22"/>
        </w:rPr>
      </w:pPr>
    </w:p>
    <w:p w:rsidR="00497002" w:rsidRPr="001C5B35" w:rsidRDefault="00F45F7C" w:rsidP="001C5B35">
      <w:pPr>
        <w:spacing w:line="240" w:lineRule="auto"/>
        <w:jc w:val="center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>Томск 2018</w:t>
      </w:r>
    </w:p>
    <w:p w:rsidR="00497002" w:rsidRPr="001C5B35" w:rsidRDefault="00497002" w:rsidP="001C5B35">
      <w:pPr>
        <w:spacing w:line="240" w:lineRule="auto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br w:type="page"/>
      </w:r>
    </w:p>
    <w:p w:rsidR="00497002" w:rsidRPr="001C5B35" w:rsidRDefault="00497002" w:rsidP="001C5B35">
      <w:pPr>
        <w:spacing w:line="240" w:lineRule="auto"/>
        <w:rPr>
          <w:szCs w:val="22"/>
        </w:rPr>
        <w:sectPr w:rsidR="00497002" w:rsidRPr="001C5B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D2D" w:rsidRPr="001C5B35" w:rsidRDefault="00647D2D" w:rsidP="00C11D28">
      <w:pPr>
        <w:pStyle w:val="3"/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Cs w:val="22"/>
        </w:rPr>
      </w:pPr>
      <w:bookmarkStart w:id="0" w:name="_Toc535311212"/>
      <w:r w:rsidRPr="001C5B35">
        <w:rPr>
          <w:rFonts w:ascii="Times New Roman" w:hAnsi="Times New Roman" w:cs="Times New Roman"/>
          <w:color w:val="auto"/>
          <w:szCs w:val="22"/>
        </w:rPr>
        <w:lastRenderedPageBreak/>
        <w:t xml:space="preserve">1. ПАСПОРТ РАБОЧЕЙ ПРОГРАММЫ УЧЕБНОЙ ДИСЦИПЛИНЫ </w:t>
      </w:r>
      <w:bookmarkEnd w:id="0"/>
    </w:p>
    <w:p w:rsidR="00647D2D" w:rsidRPr="001C5B35" w:rsidRDefault="00647D2D" w:rsidP="00C11D28">
      <w:pPr>
        <w:pStyle w:val="a4"/>
        <w:spacing w:line="240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1C5B35">
        <w:rPr>
          <w:rFonts w:ascii="Times New Roman" w:hAnsi="Times New Roman"/>
          <w:b/>
          <w:sz w:val="22"/>
          <w:szCs w:val="22"/>
        </w:rPr>
        <w:t>1.1. Область применения программы</w:t>
      </w:r>
    </w:p>
    <w:p w:rsidR="00647D2D" w:rsidRPr="001C5B35" w:rsidRDefault="00647D2D" w:rsidP="00C11D28">
      <w:pPr>
        <w:pStyle w:val="a4"/>
        <w:spacing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1C5B35">
        <w:rPr>
          <w:rFonts w:ascii="Times New Roman" w:hAnsi="Times New Roman"/>
          <w:sz w:val="22"/>
          <w:szCs w:val="22"/>
        </w:rPr>
        <w:t>Рабочая программа учебной дисциплины «Экология» на основе требований ФГОС среднего общего образования, предъявляемых к структуре, содержанию и результатам освоения учебной дисциплины «Экология»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образования.</w:t>
      </w:r>
      <w:bookmarkStart w:id="1" w:name="_GoBack"/>
      <w:bookmarkEnd w:id="1"/>
    </w:p>
    <w:p w:rsidR="00647D2D" w:rsidRPr="001C5B35" w:rsidRDefault="00647D2D" w:rsidP="00C11D28">
      <w:pPr>
        <w:spacing w:after="0" w:line="240" w:lineRule="auto"/>
        <w:ind w:firstLine="426"/>
        <w:jc w:val="both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b/>
          <w:szCs w:val="22"/>
        </w:rPr>
        <w:t>1.2. Место учебной дисциплины в структуре основной профессиональной образовательной программы</w:t>
      </w:r>
      <w:r w:rsidR="00497002" w:rsidRPr="001C5B35">
        <w:rPr>
          <w:rFonts w:ascii="Times New Roman" w:hAnsi="Times New Roman"/>
          <w:b/>
          <w:szCs w:val="22"/>
        </w:rPr>
        <w:t xml:space="preserve">: </w:t>
      </w:r>
      <w:r w:rsidR="00497002" w:rsidRPr="001C5B35">
        <w:rPr>
          <w:rFonts w:ascii="Times New Roman" w:hAnsi="Times New Roman"/>
          <w:szCs w:val="22"/>
        </w:rPr>
        <w:t>базовые дисциплины</w:t>
      </w:r>
    </w:p>
    <w:p w:rsidR="00647D2D" w:rsidRPr="001C5B35" w:rsidRDefault="00647D2D" w:rsidP="00C11D28">
      <w:pPr>
        <w:pStyle w:val="1"/>
        <w:spacing w:before="0" w:line="240" w:lineRule="auto"/>
        <w:ind w:firstLine="426"/>
        <w:jc w:val="both"/>
        <w:rPr>
          <w:rFonts w:ascii="Times New Roman" w:hAnsi="Times New Roman"/>
          <w:color w:val="auto"/>
          <w:sz w:val="22"/>
          <w:szCs w:val="22"/>
        </w:rPr>
      </w:pPr>
      <w:bookmarkStart w:id="2" w:name="_Toc531611255"/>
      <w:bookmarkStart w:id="3" w:name="_Toc530582699"/>
      <w:bookmarkStart w:id="4" w:name="_Toc535311213"/>
      <w:r w:rsidRPr="001C5B35">
        <w:rPr>
          <w:rFonts w:ascii="Times New Roman" w:hAnsi="Times New Roman"/>
          <w:color w:val="auto"/>
          <w:sz w:val="22"/>
          <w:szCs w:val="22"/>
        </w:rPr>
        <w:t>1.3. Цели и задачи общеобразовательной учебной дисциплины-требования к результатам освоения дисциплины</w:t>
      </w:r>
      <w:bookmarkEnd w:id="2"/>
      <w:bookmarkEnd w:id="3"/>
      <w:bookmarkEnd w:id="4"/>
    </w:p>
    <w:p w:rsidR="00647D2D" w:rsidRPr="001C5B35" w:rsidRDefault="00647D2D" w:rsidP="00C11D28">
      <w:pPr>
        <w:pStyle w:val="a4"/>
        <w:spacing w:line="240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1C5B35">
        <w:rPr>
          <w:rFonts w:ascii="Times New Roman" w:hAnsi="Times New Roman"/>
          <w:sz w:val="22"/>
          <w:szCs w:val="22"/>
        </w:rPr>
        <w:t>Содержание</w:t>
      </w:r>
      <w:r w:rsidRPr="001C5B35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программы</w:t>
      </w:r>
      <w:r w:rsidRPr="001C5B35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учебной</w:t>
      </w:r>
      <w:r w:rsidRPr="001C5B35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дисциплины</w:t>
      </w:r>
      <w:r w:rsidRPr="001C5B35">
        <w:rPr>
          <w:rFonts w:ascii="Times New Roman" w:hAnsi="Times New Roman"/>
          <w:spacing w:val="-18"/>
          <w:sz w:val="22"/>
          <w:szCs w:val="22"/>
        </w:rPr>
        <w:t xml:space="preserve"> </w:t>
      </w:r>
      <w:r w:rsidR="00497002" w:rsidRPr="001C5B35">
        <w:rPr>
          <w:rFonts w:ascii="Times New Roman" w:hAnsi="Times New Roman"/>
          <w:sz w:val="22"/>
          <w:szCs w:val="22"/>
        </w:rPr>
        <w:t xml:space="preserve">БД.9 </w:t>
      </w:r>
      <w:r w:rsidRPr="001C5B35">
        <w:rPr>
          <w:rFonts w:ascii="Times New Roman" w:hAnsi="Times New Roman"/>
          <w:sz w:val="22"/>
          <w:szCs w:val="22"/>
        </w:rPr>
        <w:t>Экология</w:t>
      </w:r>
      <w:r w:rsidRPr="001C5B35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направлено</w:t>
      </w:r>
      <w:r w:rsidRPr="001C5B35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на</w:t>
      </w:r>
      <w:r w:rsidRPr="001C5B35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достижение</w:t>
      </w:r>
      <w:r w:rsidRPr="001C5B35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1C5B35">
        <w:rPr>
          <w:rFonts w:ascii="Times New Roman" w:hAnsi="Times New Roman"/>
          <w:sz w:val="22"/>
          <w:szCs w:val="22"/>
        </w:rPr>
        <w:t>следующих</w:t>
      </w:r>
      <w:r w:rsidRPr="001C5B35">
        <w:rPr>
          <w:rFonts w:ascii="Times New Roman" w:hAnsi="Times New Roman"/>
          <w:spacing w:val="-21"/>
          <w:sz w:val="22"/>
          <w:szCs w:val="22"/>
        </w:rPr>
        <w:t xml:space="preserve"> </w:t>
      </w:r>
      <w:r w:rsidRPr="001C5B35">
        <w:rPr>
          <w:rFonts w:ascii="Times New Roman" w:hAnsi="Times New Roman"/>
          <w:b/>
          <w:sz w:val="22"/>
          <w:szCs w:val="22"/>
        </w:rPr>
        <w:t>целей:</w:t>
      </w:r>
    </w:p>
    <w:p w:rsidR="000847FB" w:rsidRPr="001C5B35" w:rsidRDefault="000847FB" w:rsidP="00C11D28">
      <w:pPr>
        <w:pStyle w:val="a9"/>
        <w:numPr>
          <w:ilvl w:val="0"/>
          <w:numId w:val="1"/>
        </w:numPr>
        <w:tabs>
          <w:tab w:val="left" w:pos="668"/>
        </w:tabs>
        <w:spacing w:before="25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получение фундаментальных знаний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об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экологических системах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и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особенностях их </w:t>
      </w:r>
      <w:r w:rsidRPr="001C5B35">
        <w:rPr>
          <w:rFonts w:ascii="Times New Roman" w:hAnsi="Times New Roman" w:cs="Times New Roman"/>
          <w:color w:val="231F20"/>
          <w:spacing w:val="-6"/>
          <w:w w:val="105"/>
          <w:lang w:val="ru-RU"/>
        </w:rPr>
        <w:t xml:space="preserve">функционирования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в </w:t>
      </w:r>
      <w:r w:rsidRPr="001C5B35">
        <w:rPr>
          <w:rFonts w:ascii="Times New Roman" w:hAnsi="Times New Roman" w:cs="Times New Roman"/>
          <w:color w:val="231F20"/>
          <w:spacing w:val="-6"/>
          <w:w w:val="105"/>
          <w:lang w:val="ru-RU"/>
        </w:rPr>
        <w:t xml:space="preserve">условиях нарастающей антропогенной нагрузки; истории возникновения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и </w:t>
      </w:r>
      <w:r w:rsidRPr="001C5B35">
        <w:rPr>
          <w:rFonts w:ascii="Times New Roman" w:hAnsi="Times New Roman" w:cs="Times New Roman"/>
          <w:color w:val="231F20"/>
          <w:spacing w:val="-6"/>
          <w:w w:val="105"/>
          <w:lang w:val="ru-RU"/>
        </w:rPr>
        <w:t xml:space="preserve">развития экологии </w:t>
      </w:r>
      <w:r w:rsidRPr="001C5B35">
        <w:rPr>
          <w:rFonts w:ascii="Times New Roman" w:hAnsi="Times New Roman" w:cs="Times New Roman"/>
          <w:color w:val="231F20"/>
          <w:spacing w:val="-4"/>
          <w:w w:val="105"/>
          <w:lang w:val="ru-RU"/>
        </w:rPr>
        <w:t xml:space="preserve">как </w:t>
      </w:r>
      <w:r w:rsidRPr="001C5B35">
        <w:rPr>
          <w:rFonts w:ascii="Times New Roman" w:hAnsi="Times New Roman" w:cs="Times New Roman"/>
          <w:color w:val="231F20"/>
          <w:spacing w:val="-6"/>
          <w:w w:val="105"/>
          <w:lang w:val="ru-RU"/>
        </w:rPr>
        <w:t xml:space="preserve">естественно-научной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и </w:t>
      </w:r>
      <w:r w:rsidRPr="001C5B35">
        <w:rPr>
          <w:rFonts w:ascii="Times New Roman" w:hAnsi="Times New Roman" w:cs="Times New Roman"/>
          <w:color w:val="231F20"/>
          <w:spacing w:val="-6"/>
          <w:w w:val="105"/>
          <w:lang w:val="ru-RU"/>
        </w:rPr>
        <w:t xml:space="preserve">социальной </w:t>
      </w:r>
      <w:r w:rsidR="007A64AF">
        <w:rPr>
          <w:rFonts w:ascii="Times New Roman" w:hAnsi="Times New Roman" w:cs="Times New Roman"/>
          <w:color w:val="231F20"/>
          <w:spacing w:val="-5"/>
          <w:w w:val="105"/>
          <w:lang w:val="ru-RU"/>
        </w:rPr>
        <w:t>дисци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плины,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ее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роли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в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формировании картины мира;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о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методах научного  </w:t>
      </w:r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>познания;</w:t>
      </w:r>
    </w:p>
    <w:p w:rsidR="000847FB" w:rsidRPr="001C5B35" w:rsidRDefault="000847FB" w:rsidP="00C11D28">
      <w:pPr>
        <w:pStyle w:val="a9"/>
        <w:numPr>
          <w:ilvl w:val="0"/>
          <w:numId w:val="1"/>
        </w:numPr>
        <w:tabs>
          <w:tab w:val="left" w:pos="668"/>
        </w:tabs>
        <w:spacing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овладение умениями логически мыслить,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обосновывать место и роль эколо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гических знаний в практической деятельности людей, развитии современных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технологий; определять состояние экологических систем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в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природе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и в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условиях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городских и сельских поселений; проводить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 xml:space="preserve"> наблюдения за природными и ис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кусственными экосистемами с целью их описания и выявления естественных    и антропогенных</w:t>
      </w:r>
      <w:r w:rsidRPr="001C5B35">
        <w:rPr>
          <w:rFonts w:ascii="Times New Roman" w:hAnsi="Times New Roman" w:cs="Times New Roman"/>
          <w:color w:val="231F20"/>
          <w:spacing w:val="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изменений;</w:t>
      </w:r>
    </w:p>
    <w:p w:rsidR="000847FB" w:rsidRPr="001C5B35" w:rsidRDefault="000847FB" w:rsidP="00C11D28">
      <w:pPr>
        <w:pStyle w:val="a9"/>
        <w:numPr>
          <w:ilvl w:val="0"/>
          <w:numId w:val="1"/>
        </w:numPr>
        <w:tabs>
          <w:tab w:val="left" w:pos="668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развитие познавательных интересов, </w:t>
      </w:r>
      <w:proofErr w:type="gramStart"/>
      <w:r w:rsidRPr="001C5B35">
        <w:rPr>
          <w:rFonts w:ascii="Times New Roman" w:hAnsi="Times New Roman" w:cs="Times New Roman"/>
          <w:color w:val="231F20"/>
          <w:w w:val="105"/>
          <w:lang w:val="ru-RU"/>
        </w:rPr>
        <w:t>интелл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ектуальных и творческих способ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ностей</w:t>
      </w:r>
      <w:proofErr w:type="gramEnd"/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обучающихся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в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процессе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изучения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экологии;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путей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развития</w:t>
      </w:r>
      <w:r w:rsidRPr="001C5B35">
        <w:rPr>
          <w:rFonts w:ascii="Times New Roman" w:hAnsi="Times New Roman" w:cs="Times New Roman"/>
          <w:color w:val="231F20"/>
          <w:spacing w:val="-11"/>
          <w:w w:val="105"/>
          <w:lang w:val="ru-RU"/>
        </w:rPr>
        <w:t xml:space="preserve">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природоох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ранной деятельности; в ходе работы с различными источниками информации;</w:t>
      </w:r>
    </w:p>
    <w:p w:rsidR="000847FB" w:rsidRPr="001C5B35" w:rsidRDefault="000847FB" w:rsidP="00C11D28">
      <w:pPr>
        <w:pStyle w:val="a9"/>
        <w:numPr>
          <w:ilvl w:val="0"/>
          <w:numId w:val="1"/>
        </w:numPr>
        <w:tabs>
          <w:tab w:val="left" w:pos="668"/>
        </w:tabs>
        <w:spacing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воспитание убежденности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в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необходимости рационального природопользования,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бережного отношения к природным ресурсам и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окружающей среде, собствен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ному здоровью; уважения к мнению оппонента при обсуждении экологических проблем;</w:t>
      </w:r>
    </w:p>
    <w:p w:rsidR="000847FB" w:rsidRPr="001C5B35" w:rsidRDefault="000847FB" w:rsidP="00C11D28">
      <w:pPr>
        <w:pStyle w:val="a9"/>
        <w:numPr>
          <w:ilvl w:val="0"/>
          <w:numId w:val="1"/>
        </w:numPr>
        <w:tabs>
          <w:tab w:val="left" w:pos="668"/>
        </w:tabs>
        <w:spacing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использование приобретенных знаний и умений по экологии в повседневной жизни для оценки последствий своей деятельн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ости (и деятельности других лю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дей)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по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отношению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к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окружающей среде, здоровью других людей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</w:t>
      </w:r>
      <w:r w:rsidRPr="001C5B35">
        <w:rPr>
          <w:rFonts w:ascii="Times New Roman" w:hAnsi="Times New Roman" w:cs="Times New Roman"/>
          <w:color w:val="231F20"/>
          <w:spacing w:val="-39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 xml:space="preserve">собственному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здоровью; соблюдению правил поведения в</w:t>
      </w:r>
      <w:r w:rsidRPr="001C5B35">
        <w:rPr>
          <w:rFonts w:ascii="Times New Roman" w:hAnsi="Times New Roman" w:cs="Times New Roman"/>
          <w:color w:val="231F20"/>
          <w:spacing w:val="3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природе.</w:t>
      </w:r>
    </w:p>
    <w:p w:rsidR="000847FB" w:rsidRPr="001C5B35" w:rsidRDefault="000847FB" w:rsidP="00C11D28">
      <w:pPr>
        <w:pStyle w:val="a4"/>
        <w:spacing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1C5B35">
        <w:rPr>
          <w:rFonts w:ascii="Times New Roman" w:hAnsi="Times New Roman"/>
          <w:color w:val="231F20"/>
          <w:w w:val="105"/>
          <w:sz w:val="22"/>
          <w:szCs w:val="22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</w:t>
      </w:r>
      <w:r w:rsidR="00497002" w:rsidRPr="001C5B35">
        <w:rPr>
          <w:rFonts w:ascii="Times New Roman" w:hAnsi="Times New Roman"/>
          <w:color w:val="231F20"/>
          <w:w w:val="105"/>
          <w:sz w:val="22"/>
          <w:szCs w:val="22"/>
        </w:rPr>
        <w:t xml:space="preserve"> </w:t>
      </w:r>
      <w:r w:rsidR="007A64AF">
        <w:rPr>
          <w:rFonts w:ascii="Times New Roman" w:hAnsi="Times New Roman"/>
          <w:color w:val="231F20"/>
          <w:w w:val="105"/>
          <w:sz w:val="22"/>
          <w:szCs w:val="22"/>
        </w:rPr>
        <w:t xml:space="preserve">сберегающей среды обитания </w:t>
      </w:r>
      <w:r w:rsidRPr="001C5B35">
        <w:rPr>
          <w:rFonts w:ascii="Times New Roman" w:hAnsi="Times New Roman"/>
          <w:color w:val="231F20"/>
          <w:w w:val="105"/>
          <w:sz w:val="22"/>
          <w:szCs w:val="22"/>
        </w:rPr>
        <w:t>человека.</w:t>
      </w:r>
    </w:p>
    <w:p w:rsidR="000847FB" w:rsidRPr="001C5B35" w:rsidRDefault="000847FB" w:rsidP="00C11D28">
      <w:pPr>
        <w:pStyle w:val="a4"/>
        <w:spacing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1C5B35">
        <w:rPr>
          <w:rFonts w:ascii="Times New Roman" w:hAnsi="Times New Roman"/>
          <w:color w:val="231F20"/>
          <w:sz w:val="22"/>
          <w:szCs w:val="22"/>
        </w:rPr>
        <w:t xml:space="preserve">Программа учебной дисциплины «Экология» является основой для разработки </w:t>
      </w:r>
      <w:r w:rsidRPr="001C5B35">
        <w:rPr>
          <w:rFonts w:ascii="Times New Roman" w:hAnsi="Times New Roman"/>
          <w:color w:val="231F20"/>
          <w:spacing w:val="3"/>
          <w:sz w:val="22"/>
          <w:szCs w:val="22"/>
        </w:rPr>
        <w:t xml:space="preserve">рабочих программ, </w:t>
      </w:r>
      <w:r w:rsidRPr="001C5B35">
        <w:rPr>
          <w:rFonts w:ascii="Times New Roman" w:hAnsi="Times New Roman"/>
          <w:color w:val="231F20"/>
          <w:sz w:val="22"/>
          <w:szCs w:val="22"/>
        </w:rPr>
        <w:t xml:space="preserve">в </w:t>
      </w:r>
      <w:r w:rsidRPr="001C5B35">
        <w:rPr>
          <w:rFonts w:ascii="Times New Roman" w:hAnsi="Times New Roman"/>
          <w:color w:val="231F20"/>
          <w:spacing w:val="3"/>
          <w:sz w:val="22"/>
          <w:szCs w:val="22"/>
        </w:rPr>
        <w:t>которых профессиональные образовательные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pacing w:val="4"/>
          <w:sz w:val="22"/>
          <w:szCs w:val="22"/>
        </w:rPr>
        <w:t xml:space="preserve">организации, </w:t>
      </w:r>
      <w:r w:rsidRPr="001C5B35">
        <w:rPr>
          <w:rFonts w:ascii="Times New Roman" w:hAnsi="Times New Roman"/>
          <w:color w:val="231F20"/>
          <w:sz w:val="22"/>
          <w:szCs w:val="22"/>
        </w:rPr>
        <w:t>реализующие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образовательную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программу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среднего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общего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образования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в</w:t>
      </w:r>
      <w:r w:rsidRPr="001C5B35">
        <w:rPr>
          <w:rFonts w:ascii="Times New Roman" w:hAnsi="Times New Roman"/>
          <w:color w:val="231F20"/>
          <w:spacing w:val="-16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пределах освоения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ОПОП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СПО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на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базе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основного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общего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образования,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уточняют</w:t>
      </w:r>
      <w:r w:rsidRPr="001C5B35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содержание учебного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материала,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последовательность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его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изучения,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распределение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учебных</w:t>
      </w:r>
      <w:r w:rsidRPr="001C5B35">
        <w:rPr>
          <w:rFonts w:ascii="Times New Roman" w:hAnsi="Times New Roman"/>
          <w:color w:val="231F20"/>
          <w:spacing w:val="-43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часов, виды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самостоятельных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работ,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тематику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рефератов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(докладов),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индивидуальных</w:t>
      </w:r>
      <w:r w:rsidRPr="001C5B35">
        <w:rPr>
          <w:rFonts w:ascii="Times New Roman" w:hAnsi="Times New Roman"/>
          <w:color w:val="231F20"/>
          <w:spacing w:val="-2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проектов,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учитывая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специфику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программ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подготовки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квалифицированных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рабочих,</w:t>
      </w:r>
      <w:r w:rsidRPr="001C5B35">
        <w:rPr>
          <w:rFonts w:ascii="Times New Roman" w:hAnsi="Times New Roman"/>
          <w:color w:val="231F20"/>
          <w:spacing w:val="-48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служащих,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специалистов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среднего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звена,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осваиваемой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профессии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или</w:t>
      </w:r>
      <w:r w:rsidRPr="001C5B35">
        <w:rPr>
          <w:rFonts w:ascii="Times New Roman" w:hAnsi="Times New Roman"/>
          <w:color w:val="231F20"/>
          <w:spacing w:val="-24"/>
          <w:sz w:val="22"/>
          <w:szCs w:val="22"/>
        </w:rPr>
        <w:t xml:space="preserve"> </w:t>
      </w:r>
      <w:r w:rsidRPr="001C5B35">
        <w:rPr>
          <w:rFonts w:ascii="Times New Roman" w:hAnsi="Times New Roman"/>
          <w:color w:val="231F20"/>
          <w:sz w:val="22"/>
          <w:szCs w:val="22"/>
        </w:rPr>
        <w:t>специальности.</w:t>
      </w:r>
    </w:p>
    <w:p w:rsidR="000847FB" w:rsidRPr="001C5B35" w:rsidRDefault="000847FB" w:rsidP="00C11D28">
      <w:pPr>
        <w:pStyle w:val="a4"/>
        <w:spacing w:before="113" w:line="240" w:lineRule="auto"/>
        <w:ind w:firstLine="426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C5B35">
        <w:rPr>
          <w:rFonts w:ascii="Times New Roman" w:hAnsi="Times New Roman"/>
          <w:w w:val="105"/>
          <w:sz w:val="22"/>
          <w:szCs w:val="22"/>
        </w:rPr>
        <w:t xml:space="preserve">Освоение содержания учебной дисциплины </w:t>
      </w:r>
      <w:r w:rsidRPr="001C5B35">
        <w:rPr>
          <w:rFonts w:ascii="Times New Roman" w:hAnsi="Times New Roman"/>
          <w:sz w:val="22"/>
          <w:szCs w:val="22"/>
        </w:rPr>
        <w:t>«Экология»</w:t>
      </w:r>
      <w:r w:rsidRPr="001C5B35">
        <w:rPr>
          <w:rFonts w:ascii="Times New Roman" w:hAnsi="Times New Roman"/>
          <w:w w:val="105"/>
          <w:sz w:val="22"/>
          <w:szCs w:val="22"/>
        </w:rPr>
        <w:t xml:space="preserve"> обеспечивает достиже</w:t>
      </w:r>
      <w:r w:rsidR="007A64AF">
        <w:rPr>
          <w:rFonts w:ascii="Times New Roman" w:hAnsi="Times New Roman"/>
          <w:w w:val="110"/>
          <w:sz w:val="22"/>
          <w:szCs w:val="22"/>
        </w:rPr>
        <w:t xml:space="preserve">ние студентами следующих </w:t>
      </w:r>
      <w:r w:rsidRPr="001C5B35">
        <w:rPr>
          <w:rFonts w:ascii="Times New Roman" w:hAnsi="Times New Roman"/>
          <w:b/>
          <w:i/>
          <w:w w:val="110"/>
          <w:sz w:val="22"/>
          <w:szCs w:val="22"/>
        </w:rPr>
        <w:t>результатов</w:t>
      </w:r>
      <w:r w:rsidRPr="001C5B35">
        <w:rPr>
          <w:rFonts w:ascii="Times New Roman" w:hAnsi="Times New Roman"/>
          <w:w w:val="110"/>
          <w:sz w:val="22"/>
          <w:szCs w:val="22"/>
        </w:rPr>
        <w:t>:</w:t>
      </w:r>
    </w:p>
    <w:p w:rsidR="000847FB" w:rsidRPr="001C5B35" w:rsidRDefault="000847FB" w:rsidP="00C11D28">
      <w:pPr>
        <w:pStyle w:val="5"/>
        <w:keepNext w:val="0"/>
        <w:keepLines w:val="0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30" w:line="240" w:lineRule="auto"/>
        <w:ind w:left="0" w:firstLine="426"/>
        <w:rPr>
          <w:rFonts w:ascii="Times New Roman" w:hAnsi="Times New Roman" w:cs="Times New Roman"/>
          <w:szCs w:val="22"/>
        </w:rPr>
      </w:pPr>
      <w:r w:rsidRPr="001C5B35">
        <w:rPr>
          <w:rFonts w:ascii="Times New Roman" w:hAnsi="Times New Roman" w:cs="Times New Roman"/>
          <w:i/>
          <w:color w:val="231F20"/>
          <w:w w:val="105"/>
          <w:szCs w:val="22"/>
        </w:rPr>
        <w:t>личностных: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устойчивый интерес к истории и достижениям в области  </w:t>
      </w:r>
      <w:r w:rsidRPr="001C5B35">
        <w:rPr>
          <w:rFonts w:ascii="Times New Roman" w:hAnsi="Times New Roman" w:cs="Times New Roman"/>
          <w:color w:val="231F20"/>
          <w:spacing w:val="32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экологии;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before="6"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готовность к продолжению образовани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я, повышению квалификации в из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бранной профессиональной деятельност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и, используя полученные экологи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ческие знания;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объективное осознание значимости компетенций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в </w:t>
      </w:r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области экологии </w:t>
      </w:r>
      <w:r w:rsidRPr="001C5B35">
        <w:rPr>
          <w:rFonts w:ascii="Times New Roman" w:hAnsi="Times New Roman" w:cs="Times New Roman"/>
          <w:color w:val="231F20"/>
          <w:spacing w:val="3"/>
          <w:w w:val="105"/>
          <w:lang w:val="ru-RU"/>
        </w:rPr>
        <w:t xml:space="preserve">для 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>человека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 и</w:t>
      </w:r>
      <w:r w:rsidRPr="001C5B35">
        <w:rPr>
          <w:rFonts w:ascii="Times New Roman" w:hAnsi="Times New Roman" w:cs="Times New Roman"/>
          <w:color w:val="231F20"/>
          <w:spacing w:val="7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общества;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умения проанализировать техногенные последствия для окружающей</w:t>
      </w:r>
      <w:r w:rsidRPr="001C5B35">
        <w:rPr>
          <w:rFonts w:ascii="Times New Roman" w:hAnsi="Times New Roman" w:cs="Times New Roman"/>
          <w:color w:val="231F20"/>
          <w:spacing w:val="-3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spacing w:val="-2"/>
          <w:w w:val="105"/>
          <w:lang w:val="ru-RU"/>
        </w:rPr>
        <w:t xml:space="preserve">среды,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бытовой и производственной деятельности человека;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готовность самостоятельно добывать новые для себя сведения экологической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lastRenderedPageBreak/>
        <w:t>направленности, использу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>я для этого доступные источники</w:t>
      </w:r>
      <w:r w:rsidRPr="001C5B35">
        <w:rPr>
          <w:rFonts w:ascii="Times New Roman" w:hAnsi="Times New Roman" w:cs="Times New Roman"/>
          <w:color w:val="231F20"/>
          <w:spacing w:val="15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информации;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умение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управлять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своей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познавательной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деятельностью,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проводить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самооцен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ку уровня собственного интеллектуального развития;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умение выстраивать конструктивные вз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аимоотношения в команде по реше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нию общих задач в области экологии;</w:t>
      </w:r>
    </w:p>
    <w:p w:rsidR="000847FB" w:rsidRPr="001C5B35" w:rsidRDefault="000847FB" w:rsidP="00C11D28">
      <w:pPr>
        <w:pStyle w:val="5"/>
        <w:keepNext w:val="0"/>
        <w:keepLines w:val="0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31" w:line="240" w:lineRule="auto"/>
        <w:ind w:left="0" w:firstLine="426"/>
        <w:rPr>
          <w:rFonts w:ascii="Times New Roman" w:hAnsi="Times New Roman" w:cs="Times New Roman"/>
          <w:szCs w:val="22"/>
          <w:lang w:val="en-US"/>
        </w:rPr>
      </w:pPr>
      <w:proofErr w:type="spellStart"/>
      <w:r w:rsidRPr="001C5B35">
        <w:rPr>
          <w:rFonts w:ascii="Times New Roman" w:hAnsi="Times New Roman" w:cs="Times New Roman"/>
          <w:i/>
          <w:color w:val="231F20"/>
          <w:w w:val="105"/>
          <w:szCs w:val="22"/>
        </w:rPr>
        <w:t>метапредметных</w:t>
      </w:r>
      <w:proofErr w:type="spellEnd"/>
      <w:r w:rsidRPr="001C5B35">
        <w:rPr>
          <w:rFonts w:ascii="Times New Roman" w:hAnsi="Times New Roman" w:cs="Times New Roman"/>
          <w:i/>
          <w:color w:val="231F20"/>
          <w:w w:val="105"/>
          <w:szCs w:val="22"/>
        </w:rPr>
        <w:t>: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before="25"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овладение умениями и навыками различны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х видов познавательной деятель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ности для изучения разных сторон окружающей  </w:t>
      </w:r>
      <w:r w:rsidRPr="001C5B35">
        <w:rPr>
          <w:rFonts w:ascii="Times New Roman" w:hAnsi="Times New Roman" w:cs="Times New Roman"/>
          <w:color w:val="231F20"/>
          <w:spacing w:val="23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среды;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>применение основных методов познания (оп</w:t>
      </w:r>
      <w:r w:rsidR="00497002" w:rsidRPr="001C5B35">
        <w:rPr>
          <w:rFonts w:ascii="Times New Roman" w:hAnsi="Times New Roman" w:cs="Times New Roman"/>
          <w:color w:val="231F20"/>
          <w:spacing w:val="-3"/>
          <w:w w:val="105"/>
          <w:lang w:val="ru-RU"/>
        </w:rPr>
        <w:t>исания, наблюдения, эксперимен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та) для изучения различных проявлений ан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тропогенного воздействия, с ко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торыми возникает необходимость сталкиваться в профессиональной сфере;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умение определять цели и задачи деятел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 xml:space="preserve">ьности, выбирать средства их достижения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на</w:t>
      </w:r>
      <w:r w:rsidRPr="001C5B35">
        <w:rPr>
          <w:rFonts w:ascii="Times New Roman" w:hAnsi="Times New Roman" w:cs="Times New Roman"/>
          <w:color w:val="231F20"/>
          <w:spacing w:val="4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практике;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умение использовать различные источники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для </w:t>
      </w:r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получения сведений </w:t>
      </w:r>
      <w:proofErr w:type="gramStart"/>
      <w:r w:rsidRPr="001C5B35">
        <w:rPr>
          <w:rFonts w:ascii="Times New Roman" w:hAnsi="Times New Roman" w:cs="Times New Roman"/>
          <w:color w:val="231F20"/>
          <w:spacing w:val="2"/>
          <w:w w:val="105"/>
          <w:lang w:val="ru-RU"/>
        </w:rPr>
        <w:t xml:space="preserve">эко-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логической</w:t>
      </w:r>
      <w:proofErr w:type="gramEnd"/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 направленности и оценивать ее достовернос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 xml:space="preserve">ть для достижения поставленных целей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</w:t>
      </w:r>
      <w:r w:rsidRPr="001C5B35">
        <w:rPr>
          <w:rFonts w:ascii="Times New Roman" w:hAnsi="Times New Roman" w:cs="Times New Roman"/>
          <w:color w:val="231F20"/>
          <w:spacing w:val="-2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задач;</w:t>
      </w:r>
    </w:p>
    <w:p w:rsidR="000847FB" w:rsidRPr="001C5B35" w:rsidRDefault="000847FB" w:rsidP="00C11D28">
      <w:pPr>
        <w:pStyle w:val="5"/>
        <w:keepNext w:val="0"/>
        <w:keepLines w:val="0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31" w:line="240" w:lineRule="auto"/>
        <w:ind w:left="0" w:firstLine="426"/>
        <w:rPr>
          <w:rFonts w:ascii="Times New Roman" w:hAnsi="Times New Roman" w:cs="Times New Roman"/>
          <w:szCs w:val="22"/>
          <w:lang w:val="en-US"/>
        </w:rPr>
      </w:pPr>
      <w:r w:rsidRPr="001C5B35">
        <w:rPr>
          <w:rFonts w:ascii="Times New Roman" w:hAnsi="Times New Roman" w:cs="Times New Roman"/>
          <w:i/>
          <w:color w:val="231F20"/>
          <w:w w:val="105"/>
          <w:szCs w:val="22"/>
        </w:rPr>
        <w:t>предметных: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before="25" w:line="240" w:lineRule="auto"/>
        <w:ind w:left="0" w:firstLine="426"/>
        <w:rPr>
          <w:rFonts w:ascii="Times New Roman" w:hAnsi="Times New Roman" w:cs="Times New Roman"/>
          <w:lang w:val="ru-RU"/>
        </w:rPr>
      </w:pPr>
      <w:proofErr w:type="spellStart"/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сформированность</w:t>
      </w:r>
      <w:proofErr w:type="spellEnd"/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 представлений об экологической культуре как условии достижения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устойчивого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(сбалансированного)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развития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общества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и</w:t>
      </w:r>
      <w:r w:rsidRPr="001C5B35">
        <w:rPr>
          <w:rFonts w:ascii="Times New Roman" w:hAnsi="Times New Roman" w:cs="Times New Roman"/>
          <w:color w:val="231F20"/>
          <w:spacing w:val="-16"/>
          <w:w w:val="105"/>
          <w:lang w:val="ru-RU"/>
        </w:rPr>
        <w:t xml:space="preserve"> 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>природы, экологических связях в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 </w:t>
      </w:r>
      <w:r w:rsidR="007A64AF">
        <w:rPr>
          <w:rFonts w:ascii="Times New Roman" w:hAnsi="Times New Roman" w:cs="Times New Roman"/>
          <w:color w:val="231F20"/>
          <w:w w:val="105"/>
          <w:lang w:val="ru-RU"/>
        </w:rPr>
        <w:t xml:space="preserve">системе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«человек—общество—</w:t>
      </w:r>
      <w:r w:rsidRPr="001C5B35">
        <w:rPr>
          <w:rFonts w:ascii="Times New Roman" w:hAnsi="Times New Roman" w:cs="Times New Roman"/>
          <w:color w:val="231F20"/>
          <w:spacing w:val="-17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природа»;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сформированность</w:t>
      </w:r>
      <w:proofErr w:type="spellEnd"/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 экологического мышления и способности учитывать и оценивать экологические последствия в разных сферах  </w:t>
      </w:r>
      <w:r w:rsidRPr="001C5B35">
        <w:rPr>
          <w:rFonts w:ascii="Times New Roman" w:hAnsi="Times New Roman" w:cs="Times New Roman"/>
          <w:color w:val="231F20"/>
          <w:spacing w:val="54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деятельности;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владение умениями применять экологичес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кие знания в жизненных ситуаци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ях, связанных с вы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полнением типичных социальных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ролей;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1C5B35">
        <w:rPr>
          <w:rFonts w:ascii="Times New Roman" w:hAnsi="Times New Roman" w:cs="Times New Roman"/>
          <w:color w:val="231F20"/>
          <w:w w:val="105"/>
          <w:lang w:val="ru-RU"/>
        </w:rPr>
        <w:t>владение знаниями экологических импер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ативов, гражданских прав и обя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занностей в области </w:t>
      </w:r>
      <w:proofErr w:type="spellStart"/>
      <w:r w:rsidRPr="001C5B35">
        <w:rPr>
          <w:rFonts w:ascii="Times New Roman" w:hAnsi="Times New Roman" w:cs="Times New Roman"/>
          <w:color w:val="231F20"/>
          <w:w w:val="105"/>
          <w:lang w:val="ru-RU"/>
        </w:rPr>
        <w:t>энерго</w:t>
      </w:r>
      <w:proofErr w:type="spellEnd"/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- и ресурсосбережения в интересах сохранения окружающей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среды, здоровья и безопасности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жизни;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proofErr w:type="spellStart"/>
      <w:r w:rsidRPr="001C5B35">
        <w:rPr>
          <w:rFonts w:ascii="Times New Roman" w:hAnsi="Times New Roman" w:cs="Times New Roman"/>
          <w:color w:val="231F20"/>
          <w:spacing w:val="3"/>
          <w:w w:val="105"/>
          <w:lang w:val="ru-RU"/>
        </w:rPr>
        <w:t>сформированность</w:t>
      </w:r>
      <w:proofErr w:type="spellEnd"/>
      <w:r w:rsidRPr="001C5B35">
        <w:rPr>
          <w:rFonts w:ascii="Times New Roman" w:hAnsi="Times New Roman" w:cs="Times New Roman"/>
          <w:color w:val="231F20"/>
          <w:spacing w:val="3"/>
          <w:w w:val="105"/>
          <w:lang w:val="ru-RU"/>
        </w:rPr>
        <w:t xml:space="preserve"> личностного отношения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 xml:space="preserve">к </w:t>
      </w:r>
      <w:r w:rsidRPr="001C5B35">
        <w:rPr>
          <w:rFonts w:ascii="Times New Roman" w:hAnsi="Times New Roman" w:cs="Times New Roman"/>
          <w:color w:val="231F20"/>
          <w:spacing w:val="3"/>
          <w:w w:val="105"/>
          <w:lang w:val="ru-RU"/>
        </w:rPr>
        <w:t xml:space="preserve">экологическим ценностям,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моральной ответственности за экологические последствия своих действий в окружающей</w:t>
      </w:r>
      <w:r w:rsidRPr="001C5B35">
        <w:rPr>
          <w:rFonts w:ascii="Times New Roman" w:hAnsi="Times New Roman" w:cs="Times New Roman"/>
          <w:color w:val="231F20"/>
          <w:spacing w:val="4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среде;</w:t>
      </w:r>
    </w:p>
    <w:p w:rsidR="000847FB" w:rsidRPr="001C5B35" w:rsidRDefault="000847FB" w:rsidP="00C11D28">
      <w:pPr>
        <w:pStyle w:val="a9"/>
        <w:numPr>
          <w:ilvl w:val="1"/>
          <w:numId w:val="1"/>
        </w:numPr>
        <w:tabs>
          <w:tab w:val="left" w:pos="972"/>
        </w:tabs>
        <w:spacing w:line="240" w:lineRule="auto"/>
        <w:ind w:left="0" w:firstLine="426"/>
        <w:rPr>
          <w:rFonts w:ascii="Times New Roman" w:hAnsi="Times New Roman" w:cs="Times New Roman"/>
          <w:lang w:val="ru-RU"/>
        </w:rPr>
      </w:pPr>
      <w:proofErr w:type="spellStart"/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сформированность</w:t>
      </w:r>
      <w:proofErr w:type="spellEnd"/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способности</w:t>
      </w:r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к</w:t>
      </w:r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выполнению</w:t>
      </w:r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проектов</w:t>
      </w:r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экологически</w:t>
      </w:r>
      <w:r w:rsidRPr="001C5B35">
        <w:rPr>
          <w:rFonts w:ascii="Times New Roman" w:hAnsi="Times New Roman" w:cs="Times New Roman"/>
          <w:color w:val="231F20"/>
          <w:spacing w:val="-21"/>
          <w:w w:val="105"/>
          <w:lang w:val="ru-RU"/>
        </w:rPr>
        <w:t xml:space="preserve"> </w:t>
      </w:r>
      <w:proofErr w:type="spellStart"/>
      <w:proofErr w:type="gramStart"/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ориен</w:t>
      </w:r>
      <w:proofErr w:type="spellEnd"/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-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тированной</w:t>
      </w:r>
      <w:proofErr w:type="gramEnd"/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социальной</w:t>
      </w:r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деятельности,</w:t>
      </w:r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связанных</w:t>
      </w:r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</w:t>
      </w:r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экологической</w:t>
      </w:r>
      <w:r w:rsidRPr="001C5B35">
        <w:rPr>
          <w:rFonts w:ascii="Times New Roman" w:hAnsi="Times New Roman" w:cs="Times New Roman"/>
          <w:color w:val="231F20"/>
          <w:spacing w:val="-10"/>
          <w:w w:val="105"/>
          <w:lang w:val="ru-RU"/>
        </w:rPr>
        <w:t xml:space="preserve"> </w:t>
      </w:r>
      <w:r w:rsidR="00497002" w:rsidRPr="001C5B35">
        <w:rPr>
          <w:rFonts w:ascii="Times New Roman" w:hAnsi="Times New Roman" w:cs="Times New Roman"/>
          <w:color w:val="231F20"/>
          <w:w w:val="105"/>
          <w:lang w:val="ru-RU"/>
        </w:rPr>
        <w:t>безопасно</w:t>
      </w:r>
      <w:r w:rsidRPr="001C5B35">
        <w:rPr>
          <w:rFonts w:ascii="Times New Roman" w:hAnsi="Times New Roman" w:cs="Times New Roman"/>
          <w:color w:val="231F20"/>
          <w:w w:val="105"/>
          <w:lang w:val="ru-RU"/>
        </w:rPr>
        <w:t>стью окружающей среды, здоровьем людей и повышением их экологической культуры.</w:t>
      </w:r>
    </w:p>
    <w:p w:rsidR="000847FB" w:rsidRPr="001C5B35" w:rsidRDefault="000847FB" w:rsidP="00C11D28">
      <w:pPr>
        <w:pStyle w:val="a4"/>
        <w:spacing w:line="240" w:lineRule="auto"/>
        <w:ind w:firstLine="426"/>
        <w:rPr>
          <w:sz w:val="22"/>
          <w:szCs w:val="22"/>
        </w:rPr>
      </w:pPr>
    </w:p>
    <w:p w:rsidR="000847FB" w:rsidRPr="001C5B35" w:rsidRDefault="00497002" w:rsidP="00C11D28">
      <w:pPr>
        <w:pStyle w:val="1"/>
        <w:spacing w:before="0" w:line="240" w:lineRule="auto"/>
        <w:ind w:firstLine="426"/>
        <w:rPr>
          <w:rFonts w:ascii="Times New Roman" w:hAnsi="Times New Roman"/>
          <w:color w:val="auto"/>
          <w:sz w:val="22"/>
          <w:szCs w:val="22"/>
        </w:rPr>
      </w:pPr>
      <w:bookmarkStart w:id="5" w:name="_Toc535311214"/>
      <w:bookmarkStart w:id="6" w:name="_Toc531611256"/>
      <w:bookmarkStart w:id="7" w:name="_Toc530582700"/>
      <w:r w:rsidRPr="001C5B35">
        <w:rPr>
          <w:rFonts w:ascii="Times New Roman" w:hAnsi="Times New Roman"/>
          <w:color w:val="auto"/>
          <w:sz w:val="22"/>
          <w:szCs w:val="22"/>
        </w:rPr>
        <w:t>1.4.</w:t>
      </w:r>
      <w:r w:rsidR="007A64A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847FB" w:rsidRPr="001C5B35">
        <w:rPr>
          <w:rFonts w:ascii="Times New Roman" w:hAnsi="Times New Roman"/>
          <w:color w:val="auto"/>
          <w:sz w:val="22"/>
          <w:szCs w:val="22"/>
        </w:rPr>
        <w:t>Количество</w:t>
      </w:r>
      <w:r w:rsidRPr="001C5B3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847FB" w:rsidRPr="001C5B35">
        <w:rPr>
          <w:rFonts w:ascii="Times New Roman" w:hAnsi="Times New Roman"/>
          <w:color w:val="auto"/>
          <w:sz w:val="22"/>
          <w:szCs w:val="22"/>
        </w:rPr>
        <w:t>часов, отведенных</w:t>
      </w:r>
      <w:r w:rsidRPr="001C5B3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847FB" w:rsidRPr="001C5B35">
        <w:rPr>
          <w:rFonts w:ascii="Times New Roman" w:hAnsi="Times New Roman"/>
          <w:color w:val="auto"/>
          <w:sz w:val="22"/>
          <w:szCs w:val="22"/>
        </w:rPr>
        <w:t>на</w:t>
      </w:r>
      <w:r w:rsidRPr="001C5B3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847FB" w:rsidRPr="001C5B35">
        <w:rPr>
          <w:rFonts w:ascii="Times New Roman" w:hAnsi="Times New Roman"/>
          <w:color w:val="auto"/>
          <w:sz w:val="22"/>
          <w:szCs w:val="22"/>
        </w:rPr>
        <w:t>освоение</w:t>
      </w:r>
      <w:r w:rsidRPr="001C5B35">
        <w:rPr>
          <w:rFonts w:ascii="Times New Roman" w:hAnsi="Times New Roman"/>
          <w:color w:val="auto"/>
          <w:sz w:val="22"/>
          <w:szCs w:val="22"/>
        </w:rPr>
        <w:t xml:space="preserve"> программ </w:t>
      </w:r>
      <w:r w:rsidR="000847FB" w:rsidRPr="001C5B35">
        <w:rPr>
          <w:rFonts w:ascii="Times New Roman" w:hAnsi="Times New Roman"/>
          <w:color w:val="auto"/>
          <w:sz w:val="22"/>
          <w:szCs w:val="22"/>
        </w:rPr>
        <w:t>общеобразовательной дисциплины, в том числе:</w:t>
      </w:r>
      <w:bookmarkEnd w:id="5"/>
      <w:bookmarkEnd w:id="6"/>
      <w:bookmarkEnd w:id="7"/>
    </w:p>
    <w:p w:rsidR="000847FB" w:rsidRPr="001C5B35" w:rsidRDefault="000847FB" w:rsidP="00C11D28">
      <w:pPr>
        <w:tabs>
          <w:tab w:val="left" w:pos="10348"/>
        </w:tabs>
        <w:spacing w:after="0" w:line="240" w:lineRule="auto"/>
        <w:ind w:firstLine="426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 xml:space="preserve">максимальная учебная нагрузка — </w:t>
      </w:r>
      <w:r w:rsidRPr="001C5B35">
        <w:rPr>
          <w:rFonts w:ascii="Times New Roman" w:hAnsi="Times New Roman"/>
          <w:b/>
          <w:szCs w:val="22"/>
        </w:rPr>
        <w:t>53 часов;</w:t>
      </w:r>
      <w:r w:rsidRPr="001C5B35">
        <w:rPr>
          <w:rFonts w:ascii="Times New Roman" w:hAnsi="Times New Roman"/>
          <w:szCs w:val="22"/>
        </w:rPr>
        <w:t xml:space="preserve"> </w:t>
      </w:r>
    </w:p>
    <w:p w:rsidR="000847FB" w:rsidRPr="001C5B35" w:rsidRDefault="000847FB" w:rsidP="00C11D28">
      <w:pPr>
        <w:tabs>
          <w:tab w:val="left" w:pos="10348"/>
        </w:tabs>
        <w:spacing w:after="0" w:line="240" w:lineRule="auto"/>
        <w:ind w:firstLine="426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 xml:space="preserve">обязательная аудиторная учебная нагрузка — </w:t>
      </w:r>
      <w:r w:rsidRPr="001C5B35">
        <w:rPr>
          <w:rFonts w:ascii="Times New Roman" w:hAnsi="Times New Roman"/>
          <w:b/>
          <w:szCs w:val="22"/>
        </w:rPr>
        <w:t>36 часов;</w:t>
      </w:r>
      <w:r w:rsidRPr="001C5B35">
        <w:rPr>
          <w:rFonts w:ascii="Times New Roman" w:hAnsi="Times New Roman"/>
          <w:szCs w:val="22"/>
        </w:rPr>
        <w:t xml:space="preserve"> </w:t>
      </w:r>
    </w:p>
    <w:p w:rsidR="005523B2" w:rsidRPr="001C5B35" w:rsidRDefault="000847FB" w:rsidP="00C11D28">
      <w:pPr>
        <w:spacing w:line="240" w:lineRule="auto"/>
        <w:ind w:firstLine="426"/>
        <w:rPr>
          <w:rFonts w:ascii="Times New Roman" w:hAnsi="Times New Roman"/>
          <w:szCs w:val="22"/>
        </w:rPr>
      </w:pPr>
      <w:r w:rsidRPr="001C5B35">
        <w:rPr>
          <w:rFonts w:ascii="Times New Roman" w:hAnsi="Times New Roman"/>
          <w:szCs w:val="22"/>
        </w:rPr>
        <w:t xml:space="preserve"> самостоятельная работа — </w:t>
      </w:r>
      <w:r w:rsidRPr="001C5B35">
        <w:rPr>
          <w:rFonts w:ascii="Times New Roman" w:hAnsi="Times New Roman"/>
          <w:b/>
          <w:szCs w:val="22"/>
        </w:rPr>
        <w:t>17 часа.</w:t>
      </w:r>
      <w:r w:rsidR="00C11D28" w:rsidRPr="001C5B35">
        <w:rPr>
          <w:rFonts w:ascii="Times New Roman" w:hAnsi="Times New Roman"/>
          <w:szCs w:val="22"/>
        </w:rPr>
        <w:t xml:space="preserve"> </w:t>
      </w:r>
    </w:p>
    <w:p w:rsidR="005523B2" w:rsidRPr="001C5B35" w:rsidRDefault="005523B2" w:rsidP="001C5B35">
      <w:pPr>
        <w:spacing w:line="240" w:lineRule="auto"/>
        <w:rPr>
          <w:szCs w:val="22"/>
        </w:rPr>
      </w:pPr>
    </w:p>
    <w:sectPr w:rsidR="005523B2" w:rsidRPr="001C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2B2"/>
    <w:multiLevelType w:val="hybridMultilevel"/>
    <w:tmpl w:val="6070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7AA"/>
    <w:multiLevelType w:val="hybridMultilevel"/>
    <w:tmpl w:val="068A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2C"/>
    <w:multiLevelType w:val="hybridMultilevel"/>
    <w:tmpl w:val="D5FE1782"/>
    <w:lvl w:ilvl="0" w:tplc="4BEAE3D8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754EBD28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55A07468">
      <w:start w:val="1"/>
      <w:numFmt w:val="decimal"/>
      <w:lvlText w:val="%3."/>
      <w:lvlJc w:val="left"/>
      <w:pPr>
        <w:ind w:left="2211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5EB4BDC4">
      <w:numFmt w:val="bullet"/>
      <w:lvlText w:val="•"/>
      <w:lvlJc w:val="left"/>
      <w:pPr>
        <w:ind w:left="3083" w:hanging="344"/>
      </w:pPr>
    </w:lvl>
    <w:lvl w:ilvl="4" w:tplc="A998A2BE">
      <w:numFmt w:val="bullet"/>
      <w:lvlText w:val="•"/>
      <w:lvlJc w:val="left"/>
      <w:pPr>
        <w:ind w:left="3946" w:hanging="344"/>
      </w:pPr>
    </w:lvl>
    <w:lvl w:ilvl="5" w:tplc="E4CAAEDE">
      <w:numFmt w:val="bullet"/>
      <w:lvlText w:val="•"/>
      <w:lvlJc w:val="left"/>
      <w:pPr>
        <w:ind w:left="4809" w:hanging="344"/>
      </w:pPr>
    </w:lvl>
    <w:lvl w:ilvl="6" w:tplc="0FCEC526">
      <w:numFmt w:val="bullet"/>
      <w:lvlText w:val="•"/>
      <w:lvlJc w:val="left"/>
      <w:pPr>
        <w:ind w:left="5672" w:hanging="344"/>
      </w:pPr>
    </w:lvl>
    <w:lvl w:ilvl="7" w:tplc="EFDEDE9E">
      <w:numFmt w:val="bullet"/>
      <w:lvlText w:val="•"/>
      <w:lvlJc w:val="left"/>
      <w:pPr>
        <w:ind w:left="6535" w:hanging="344"/>
      </w:pPr>
    </w:lvl>
    <w:lvl w:ilvl="8" w:tplc="CC7E750E">
      <w:numFmt w:val="bullet"/>
      <w:lvlText w:val="•"/>
      <w:lvlJc w:val="left"/>
      <w:pPr>
        <w:ind w:left="7399" w:hanging="344"/>
      </w:pPr>
    </w:lvl>
  </w:abstractNum>
  <w:abstractNum w:abstractNumId="3" w15:restartNumberingAfterBreak="0">
    <w:nsid w:val="3E1029A9"/>
    <w:multiLevelType w:val="multilevel"/>
    <w:tmpl w:val="D4C292C0"/>
    <w:lvl w:ilvl="0">
      <w:start w:val="2"/>
      <w:numFmt w:val="decimal"/>
      <w:lvlText w:val="%1."/>
      <w:lvlJc w:val="left"/>
      <w:pPr>
        <w:ind w:left="1106" w:hanging="283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716" w:hanging="494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2612" w:hanging="494"/>
      </w:pPr>
    </w:lvl>
    <w:lvl w:ilvl="3">
      <w:numFmt w:val="bullet"/>
      <w:lvlText w:val="•"/>
      <w:lvlJc w:val="left"/>
      <w:pPr>
        <w:ind w:left="3508" w:hanging="494"/>
      </w:pPr>
    </w:lvl>
    <w:lvl w:ilvl="4">
      <w:numFmt w:val="bullet"/>
      <w:lvlText w:val="•"/>
      <w:lvlJc w:val="left"/>
      <w:pPr>
        <w:ind w:left="4404" w:hanging="494"/>
      </w:pPr>
    </w:lvl>
    <w:lvl w:ilvl="5">
      <w:numFmt w:val="bullet"/>
      <w:lvlText w:val="•"/>
      <w:lvlJc w:val="left"/>
      <w:pPr>
        <w:ind w:left="5300" w:hanging="494"/>
      </w:pPr>
    </w:lvl>
    <w:lvl w:ilvl="6">
      <w:numFmt w:val="bullet"/>
      <w:lvlText w:val="•"/>
      <w:lvlJc w:val="left"/>
      <w:pPr>
        <w:ind w:left="6196" w:hanging="494"/>
      </w:pPr>
    </w:lvl>
    <w:lvl w:ilvl="7">
      <w:numFmt w:val="bullet"/>
      <w:lvlText w:val="•"/>
      <w:lvlJc w:val="left"/>
      <w:pPr>
        <w:ind w:left="7092" w:hanging="494"/>
      </w:pPr>
    </w:lvl>
    <w:lvl w:ilvl="8">
      <w:numFmt w:val="bullet"/>
      <w:lvlText w:val="•"/>
      <w:lvlJc w:val="left"/>
      <w:pPr>
        <w:ind w:left="7988" w:hanging="494"/>
      </w:pPr>
    </w:lvl>
  </w:abstractNum>
  <w:abstractNum w:abstractNumId="4" w15:restartNumberingAfterBreak="0">
    <w:nsid w:val="58CB2236"/>
    <w:multiLevelType w:val="hybridMultilevel"/>
    <w:tmpl w:val="3890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7478B"/>
    <w:multiLevelType w:val="hybridMultilevel"/>
    <w:tmpl w:val="FC722782"/>
    <w:lvl w:ilvl="0" w:tplc="0D90960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E32A800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4F7E2E7A">
      <w:start w:val="1"/>
      <w:numFmt w:val="decimal"/>
      <w:lvlText w:val="%3."/>
      <w:lvlJc w:val="left"/>
      <w:pPr>
        <w:ind w:left="2428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48CE6848">
      <w:numFmt w:val="bullet"/>
      <w:lvlText w:val="•"/>
      <w:lvlJc w:val="left"/>
      <w:pPr>
        <w:ind w:left="3258" w:hanging="344"/>
      </w:pPr>
    </w:lvl>
    <w:lvl w:ilvl="4" w:tplc="03064DA8">
      <w:numFmt w:val="bullet"/>
      <w:lvlText w:val="•"/>
      <w:lvlJc w:val="left"/>
      <w:pPr>
        <w:ind w:left="4096" w:hanging="344"/>
      </w:pPr>
    </w:lvl>
    <w:lvl w:ilvl="5" w:tplc="AF3066A6">
      <w:numFmt w:val="bullet"/>
      <w:lvlText w:val="•"/>
      <w:lvlJc w:val="left"/>
      <w:pPr>
        <w:ind w:left="4934" w:hanging="344"/>
      </w:pPr>
    </w:lvl>
    <w:lvl w:ilvl="6" w:tplc="6AF266A8">
      <w:numFmt w:val="bullet"/>
      <w:lvlText w:val="•"/>
      <w:lvlJc w:val="left"/>
      <w:pPr>
        <w:ind w:left="5772" w:hanging="344"/>
      </w:pPr>
    </w:lvl>
    <w:lvl w:ilvl="7" w:tplc="D6F07082">
      <w:numFmt w:val="bullet"/>
      <w:lvlText w:val="•"/>
      <w:lvlJc w:val="left"/>
      <w:pPr>
        <w:ind w:left="6610" w:hanging="344"/>
      </w:pPr>
    </w:lvl>
    <w:lvl w:ilvl="8" w:tplc="B192BB46">
      <w:numFmt w:val="bullet"/>
      <w:lvlText w:val="•"/>
      <w:lvlJc w:val="left"/>
      <w:pPr>
        <w:ind w:left="7449" w:hanging="344"/>
      </w:pPr>
    </w:lvl>
  </w:abstractNum>
  <w:abstractNum w:abstractNumId="6" w15:restartNumberingAfterBreak="0">
    <w:nsid w:val="64530573"/>
    <w:multiLevelType w:val="hybridMultilevel"/>
    <w:tmpl w:val="5D2E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662BB"/>
    <w:multiLevelType w:val="multilevel"/>
    <w:tmpl w:val="C6043B58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num w:numId="1">
    <w:abstractNumId w:val="5"/>
  </w:num>
  <w:num w:numId="2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7C"/>
    <w:rsid w:val="000847FB"/>
    <w:rsid w:val="00095AAF"/>
    <w:rsid w:val="001C5B35"/>
    <w:rsid w:val="00255FE9"/>
    <w:rsid w:val="00497002"/>
    <w:rsid w:val="005523B2"/>
    <w:rsid w:val="00647D2D"/>
    <w:rsid w:val="007A64AF"/>
    <w:rsid w:val="00C11D28"/>
    <w:rsid w:val="00E662C7"/>
    <w:rsid w:val="00F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3E39-B949-4618-8172-C2C1228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7C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F7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45F7C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rsid w:val="00F45F7C"/>
    <w:pPr>
      <w:spacing w:after="100"/>
      <w:ind w:left="440"/>
    </w:pPr>
  </w:style>
  <w:style w:type="paragraph" w:styleId="a4">
    <w:name w:val="Body Text"/>
    <w:link w:val="a5"/>
    <w:unhideWhenUsed/>
    <w:qFormat/>
    <w:rsid w:val="00F45F7C"/>
    <w:pPr>
      <w:spacing w:after="0" w:line="232" w:lineRule="exact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5F7C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F45F7C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F4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7D2D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9">
    <w:name w:val="List Paragraph"/>
    <w:basedOn w:val="a"/>
    <w:uiPriority w:val="1"/>
    <w:qFormat/>
    <w:rsid w:val="000847FB"/>
    <w:pPr>
      <w:widowControl w:val="0"/>
      <w:autoSpaceDE w:val="0"/>
      <w:autoSpaceDN w:val="0"/>
      <w:spacing w:after="0" w:line="232" w:lineRule="exact"/>
      <w:ind w:left="667" w:hanging="283"/>
    </w:pPr>
    <w:rPr>
      <w:rFonts w:ascii="Book Antiqua" w:eastAsia="Book Antiqua" w:hAnsi="Book Antiqua" w:cs="Book Antiqua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847FB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customStyle="1" w:styleId="apple-converted-space">
    <w:name w:val="apple-converted-space"/>
    <w:basedOn w:val="a0"/>
    <w:rsid w:val="00095AAF"/>
  </w:style>
  <w:style w:type="character" w:styleId="aa">
    <w:name w:val="Strong"/>
    <w:basedOn w:val="a0"/>
    <w:uiPriority w:val="22"/>
    <w:qFormat/>
    <w:rsid w:val="00095A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66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3B2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5523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5523B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55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BossIIC</cp:lastModifiedBy>
  <cp:revision>4</cp:revision>
  <cp:lastPrinted>2019-02-27T09:14:00Z</cp:lastPrinted>
  <dcterms:created xsi:type="dcterms:W3CDTF">2019-02-20T14:20:00Z</dcterms:created>
  <dcterms:modified xsi:type="dcterms:W3CDTF">2019-03-05T07:59:00Z</dcterms:modified>
</cp:coreProperties>
</file>