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78D02" w14:textId="77777777" w:rsidR="00C53547" w:rsidRDefault="00C53547" w:rsidP="000367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53547">
        <w:rPr>
          <w:rFonts w:ascii="Times New Roman" w:hAnsi="Times New Roman" w:cs="Times New Roman"/>
          <w:b/>
          <w:sz w:val="28"/>
          <w:szCs w:val="28"/>
        </w:rPr>
        <w:t>Примерные в</w:t>
      </w:r>
      <w:r w:rsidR="00036758" w:rsidRPr="00C53547">
        <w:rPr>
          <w:rFonts w:ascii="Times New Roman" w:hAnsi="Times New Roman" w:cs="Times New Roman"/>
          <w:b/>
          <w:sz w:val="28"/>
          <w:szCs w:val="28"/>
        </w:rPr>
        <w:t>опросы к</w:t>
      </w:r>
    </w:p>
    <w:p w14:paraId="56F65D79" w14:textId="4394798A" w:rsidR="00036758" w:rsidRPr="00C53547" w:rsidRDefault="00036758" w:rsidP="000367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547" w:rsidRPr="00C53547">
        <w:rPr>
          <w:rFonts w:ascii="Times New Roman" w:hAnsi="Times New Roman" w:cs="Times New Roman"/>
          <w:b/>
          <w:sz w:val="28"/>
          <w:szCs w:val="28"/>
        </w:rPr>
        <w:t xml:space="preserve">МДК.01.05 </w:t>
      </w:r>
      <w:r w:rsidRPr="00C53547">
        <w:rPr>
          <w:rFonts w:ascii="Times New Roman" w:hAnsi="Times New Roman" w:cs="Times New Roman"/>
          <w:b/>
          <w:sz w:val="28"/>
          <w:szCs w:val="28"/>
        </w:rPr>
        <w:t>Делопроизводство и режим секретности</w:t>
      </w:r>
    </w:p>
    <w:p w14:paraId="446CE012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lang w:val="en-US"/>
        </w:rPr>
      </w:pPr>
      <w:r w:rsidRPr="00036758">
        <w:rPr>
          <w:rFonts w:ascii="Times New Roman" w:hAnsi="Times New Roman" w:cs="Times New Roman"/>
        </w:rPr>
        <w:t>Виды</w:t>
      </w:r>
      <w:r w:rsidRPr="00036758">
        <w:rPr>
          <w:rFonts w:ascii="Times New Roman" w:hAnsi="Times New Roman" w:cs="Times New Roman"/>
          <w:lang w:val="en-US"/>
        </w:rPr>
        <w:t xml:space="preserve"> </w:t>
      </w:r>
      <w:r w:rsidRPr="00036758">
        <w:rPr>
          <w:rFonts w:ascii="Times New Roman" w:hAnsi="Times New Roman" w:cs="Times New Roman"/>
        </w:rPr>
        <w:t>делопроизводства</w:t>
      </w:r>
    </w:p>
    <w:p w14:paraId="1FDCE8B5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Порядок организации делопроизводства в правоохранительных органах</w:t>
      </w:r>
    </w:p>
    <w:p w14:paraId="78D83D3E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Обязанности должностных лиц органов внутренних дел при работе с документами</w:t>
      </w:r>
    </w:p>
    <w:p w14:paraId="1AB27D65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Системы делопроизводства</w:t>
      </w:r>
    </w:p>
    <w:p w14:paraId="4C81478F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Виды документов в правоохранительных органах (ОВД)</w:t>
      </w:r>
    </w:p>
    <w:p w14:paraId="16A317D0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Управленческие документы (виды и определения)</w:t>
      </w:r>
    </w:p>
    <w:p w14:paraId="09D53865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 xml:space="preserve">Требования при подготовке документов </w:t>
      </w:r>
    </w:p>
    <w:p w14:paraId="53E12626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Реквизиты документов и требования к их оформлению</w:t>
      </w:r>
    </w:p>
    <w:p w14:paraId="7F816721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Понятие документооборота и его основные стадии</w:t>
      </w:r>
    </w:p>
    <w:p w14:paraId="225E4956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Документопоток: понятие, виды и отчетность.</w:t>
      </w:r>
    </w:p>
    <w:p w14:paraId="163034E6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Учет дел и документов в правоохранительных органах</w:t>
      </w:r>
    </w:p>
    <w:p w14:paraId="526A0810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Порядок формирования дел</w:t>
      </w:r>
    </w:p>
    <w:p w14:paraId="48C4239B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Порядок оформления дел</w:t>
      </w:r>
    </w:p>
    <w:p w14:paraId="2796CA53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Сущность государственной тайны и система защиты государственной тайны</w:t>
      </w:r>
    </w:p>
    <w:p w14:paraId="5EDCA3E6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Принципы системы защиты государственной тайны</w:t>
      </w:r>
    </w:p>
    <w:p w14:paraId="51888EE9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Государственная тайна: понятия и признаки</w:t>
      </w:r>
    </w:p>
    <w:p w14:paraId="7EDF711C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Понятие секретности и особенности режима секретности</w:t>
      </w:r>
    </w:p>
    <w:p w14:paraId="5D0331A9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Служебная тайна в органах внутренних дел</w:t>
      </w:r>
    </w:p>
    <w:p w14:paraId="5E950F36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 xml:space="preserve">Виды сведений, отнесенные к государственной тайне, по степени секретности </w:t>
      </w:r>
    </w:p>
    <w:p w14:paraId="17757D43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Полномочия Палаты Федерального Собрания и органов судебной власти в области отнесения сведений к государственной тайне и их защиты</w:t>
      </w:r>
    </w:p>
    <w:p w14:paraId="1153235F" w14:textId="77777777" w:rsidR="00036758" w:rsidRPr="00036758" w:rsidRDefault="00036758" w:rsidP="00036758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Полномочия Президента РФ в области отнесения сведений к государственной тайне и их защиты</w:t>
      </w:r>
    </w:p>
    <w:p w14:paraId="3D80B78C" w14:textId="77777777" w:rsidR="00036758" w:rsidRPr="00036758" w:rsidRDefault="00036758" w:rsidP="00036758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Полномочия Правительства РФ  в области отнесения сведений к государственной тайне и их защиты</w:t>
      </w:r>
    </w:p>
    <w:p w14:paraId="0E0E4D01" w14:textId="77777777" w:rsidR="00036758" w:rsidRPr="00036758" w:rsidRDefault="00036758" w:rsidP="00036758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Полномочия органов государственной власти субъектов РФ и местного самоуправления в области отнесения сведений к государственной тайне и их защиты</w:t>
      </w:r>
    </w:p>
    <w:p w14:paraId="55ACDC5B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Перечень сведений, составляющих государственную тайну в военной области (по Закону «О государственной тайне)</w:t>
      </w:r>
    </w:p>
    <w:p w14:paraId="638E635A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Перечень сведений, составляющих государственную тайну в области экономики, науки и техники (по Закону «О государственной тайне)</w:t>
      </w:r>
    </w:p>
    <w:p w14:paraId="68865ACB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Перечень сведений, составляющих государственную тайну в области разведывательной, контрразведывательной и оперативно-розыскной деятельности (по Закону «О государственной тайне)</w:t>
      </w:r>
    </w:p>
    <w:p w14:paraId="05561B8E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Перечень сведений, составляющих государственную тайну (по Закону «О государственной тайне)</w:t>
      </w:r>
    </w:p>
    <w:p w14:paraId="536BC916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Принципы отнесения сведений к государственной тайне и засекречивания этих сведений</w:t>
      </w:r>
    </w:p>
    <w:p w14:paraId="690E3B2A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lastRenderedPageBreak/>
        <w:t xml:space="preserve">Сведения, которые не подлежат отнесению к государственной тайне и засекречиванию </w:t>
      </w:r>
    </w:p>
    <w:p w14:paraId="6200A2DB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Степени секретности сведений и грифы секретности носителей этих сведений</w:t>
      </w:r>
    </w:p>
    <w:p w14:paraId="4D749B47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 xml:space="preserve"> Порядок засекречивания сведений и их носителей, Реквизиты носителей сведений, составляющих государственную тайну</w:t>
      </w:r>
    </w:p>
    <w:p w14:paraId="0D75C5F7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 xml:space="preserve">Порядок рассекречивания сведений </w:t>
      </w:r>
    </w:p>
    <w:p w14:paraId="7A386008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Порядок рассекречивания носителей сведений, составляющих государственную тайну</w:t>
      </w:r>
    </w:p>
    <w:p w14:paraId="5FC901CC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 xml:space="preserve">Положения о допуске к государственной тайне </w:t>
      </w:r>
    </w:p>
    <w:p w14:paraId="3D56E8B8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Основания для отказа сотруднику (кандидату) в допуске к государственной тайне</w:t>
      </w:r>
    </w:p>
    <w:p w14:paraId="4A2AAD1D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Прекращение допуска сотрудника к государственной тайне</w:t>
      </w:r>
    </w:p>
    <w:p w14:paraId="62401C4E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Социальные гарантии и особый порядок допуска</w:t>
      </w:r>
    </w:p>
    <w:p w14:paraId="508AD652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Учет секретных документов</w:t>
      </w:r>
    </w:p>
    <w:p w14:paraId="794CD689" w14:textId="77777777" w:rsidR="00036758" w:rsidRPr="00036758" w:rsidRDefault="00036758" w:rsidP="0003675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Правила при обращении с секретными документами</w:t>
      </w:r>
    </w:p>
    <w:p w14:paraId="13CF424E" w14:textId="77777777" w:rsidR="00882666" w:rsidRPr="00FE5B56" w:rsidRDefault="00036758" w:rsidP="00882666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Размножение и уничтожение секретных документов</w:t>
      </w:r>
    </w:p>
    <w:p w14:paraId="112F599E" w14:textId="77777777" w:rsidR="00111C34" w:rsidRPr="00036758" w:rsidRDefault="00111C34" w:rsidP="00036758">
      <w:pPr>
        <w:jc w:val="both"/>
        <w:rPr>
          <w:rFonts w:ascii="Times New Roman" w:hAnsi="Times New Roman" w:cs="Times New Roman"/>
        </w:rPr>
      </w:pPr>
    </w:p>
    <w:p w14:paraId="608DCD7A" w14:textId="77777777" w:rsidR="00111C34" w:rsidRPr="00036758" w:rsidRDefault="00111C34" w:rsidP="00036758">
      <w:pPr>
        <w:jc w:val="both"/>
        <w:rPr>
          <w:rFonts w:ascii="Times New Roman" w:hAnsi="Times New Roman" w:cs="Times New Roman"/>
        </w:rPr>
      </w:pPr>
    </w:p>
    <w:p w14:paraId="3B109B4F" w14:textId="77777777" w:rsidR="00FF3860" w:rsidRPr="00036758" w:rsidRDefault="00FF3860" w:rsidP="00036758">
      <w:pPr>
        <w:jc w:val="both"/>
        <w:rPr>
          <w:rFonts w:ascii="Times New Roman" w:hAnsi="Times New Roman" w:cs="Times New Roman"/>
        </w:rPr>
      </w:pPr>
    </w:p>
    <w:sectPr w:rsidR="00FF3860" w:rsidRPr="00036758" w:rsidSect="008E1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14540"/>
    <w:multiLevelType w:val="hybridMultilevel"/>
    <w:tmpl w:val="B38CB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A68A1"/>
    <w:multiLevelType w:val="hybridMultilevel"/>
    <w:tmpl w:val="C61EED22"/>
    <w:lvl w:ilvl="0" w:tplc="D9EE078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03FFC"/>
    <w:multiLevelType w:val="hybridMultilevel"/>
    <w:tmpl w:val="B8A074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D3C4A"/>
    <w:multiLevelType w:val="hybridMultilevel"/>
    <w:tmpl w:val="6CCC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F8"/>
    <w:rsid w:val="00036758"/>
    <w:rsid w:val="00080554"/>
    <w:rsid w:val="000E69E8"/>
    <w:rsid w:val="00111C34"/>
    <w:rsid w:val="00166AF8"/>
    <w:rsid w:val="005F48DE"/>
    <w:rsid w:val="007944F6"/>
    <w:rsid w:val="00882666"/>
    <w:rsid w:val="008E143B"/>
    <w:rsid w:val="00A6716F"/>
    <w:rsid w:val="00C22130"/>
    <w:rsid w:val="00C53547"/>
    <w:rsid w:val="00CE3C2E"/>
    <w:rsid w:val="00EB1EE5"/>
    <w:rsid w:val="00FE5B56"/>
    <w:rsid w:val="00F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78D8"/>
  <w15:docId w15:val="{3957F53F-D500-4896-A667-1B52D9CE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055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2025-11-20T07:58:00Z</dcterms:created>
  <dcterms:modified xsi:type="dcterms:W3CDTF">2025-11-20T07:58:00Z</dcterms:modified>
</cp:coreProperties>
</file>