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BCF77" w14:textId="77777777" w:rsidR="007E1CB0" w:rsidRDefault="007E1C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26B2DDBA" w14:textId="5A87B439" w:rsidR="007E1CB0" w:rsidRDefault="00B96C0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Примерные в</w:t>
      </w:r>
      <w:r w:rsidR="00431EA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опросы к экзамену</w:t>
      </w:r>
    </w:p>
    <w:p w14:paraId="36F0E5B6" w14:textId="77777777" w:rsidR="007E1CB0" w:rsidRDefault="007E1CB0">
      <w:pPr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A95959" w14:textId="77777777" w:rsidR="007E1CB0" w:rsidRPr="00B96C0A" w:rsidRDefault="00431E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ПМ.02</w:t>
      </w:r>
      <w:r w:rsidRPr="00B96C0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Организация</w:t>
      </w:r>
      <w:r w:rsidRPr="00B96C0A">
        <w:rPr>
          <w:rFonts w:ascii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логистических</w:t>
      </w:r>
      <w:r w:rsidRPr="00B96C0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процессов</w:t>
      </w:r>
      <w:r w:rsidRPr="00B96C0A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Pr="00B96C0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производстве</w:t>
      </w:r>
      <w:r w:rsidRPr="00B96C0A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B96C0A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B96C0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распределении </w:t>
      </w:r>
    </w:p>
    <w:p w14:paraId="45D58A31" w14:textId="77777777" w:rsidR="007E1CB0" w:rsidRPr="00B96C0A" w:rsidRDefault="007E1C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2351FE" w14:textId="77777777" w:rsidR="007E1CB0" w:rsidRPr="00B96C0A" w:rsidRDefault="007E1C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0D4F18" w14:textId="77777777" w:rsidR="007E1CB0" w:rsidRDefault="00431EA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МДК.02.01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Производственная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логистика </w:t>
      </w:r>
    </w:p>
    <w:p w14:paraId="33A0330C" w14:textId="77777777" w:rsidR="007E1CB0" w:rsidRDefault="00431EA0">
      <w:pPr>
        <w:pStyle w:val="ad"/>
        <w:widowControl/>
        <w:numPr>
          <w:ilvl w:val="0"/>
          <w:numId w:val="1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Характеристика производственной логистики. Понятие, цель, задачи. Какие тенденции отмечены в развитии современного промышленного производства. (влияние спроса и предложения).</w:t>
      </w:r>
    </w:p>
    <w:p w14:paraId="23D31958" w14:textId="77777777" w:rsidR="007E1CB0" w:rsidRDefault="00431EA0">
      <w:pPr>
        <w:pStyle w:val="ad"/>
        <w:widowControl/>
        <w:numPr>
          <w:ilvl w:val="0"/>
          <w:numId w:val="1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Значение производственной логистический подсистемы. Понятие нормы расхода материальных ресурсов.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Основные положения логистической концепции организации производства. </w:t>
      </w:r>
    </w:p>
    <w:p w14:paraId="74801178" w14:textId="77777777" w:rsidR="007E1CB0" w:rsidRDefault="00431EA0">
      <w:pPr>
        <w:pStyle w:val="ad"/>
        <w:widowControl/>
        <w:numPr>
          <w:ilvl w:val="0"/>
          <w:numId w:val="1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производственной логистики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02B13E3" w14:textId="77777777" w:rsidR="007E1CB0" w:rsidRPr="00B96C0A" w:rsidRDefault="00431EA0">
      <w:pPr>
        <w:pStyle w:val="ad"/>
        <w:widowControl/>
        <w:numPr>
          <w:ilvl w:val="0"/>
          <w:numId w:val="1"/>
        </w:numPr>
        <w:shd w:val="clear" w:color="auto" w:fill="FDFEFF"/>
        <w:spacing w:before="100" w:beforeAutospacing="1" w:after="100" w:afterAutospacing="1" w:line="259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Формы организации движения материальных потоков в производственной системе.</w:t>
      </w:r>
    </w:p>
    <w:p w14:paraId="3FA6EFDD" w14:textId="77777777" w:rsidR="007E1CB0" w:rsidRDefault="00431EA0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Факторы, определяющие структуру внутрипроизводственной логистической системы.</w:t>
      </w:r>
    </w:p>
    <w:p w14:paraId="024CC9A1" w14:textId="77777777" w:rsidR="007E1CB0" w:rsidRDefault="00431EA0">
      <w:pPr>
        <w:pStyle w:val="ad"/>
        <w:numPr>
          <w:ilvl w:val="0"/>
          <w:numId w:val="1"/>
        </w:numPr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цикла выполнения заказа.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E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Длительность цикла заказа.</w:t>
      </w:r>
    </w:p>
    <w:p w14:paraId="56DFDEE2" w14:textId="77777777" w:rsidR="007E1CB0" w:rsidRDefault="00431EA0">
      <w:pPr>
        <w:pStyle w:val="ae"/>
        <w:numPr>
          <w:ilvl w:val="0"/>
          <w:numId w:val="1"/>
        </w:numPr>
        <w:ind w:left="567"/>
        <w:jc w:val="both"/>
        <w:rPr>
          <w:bCs/>
        </w:rPr>
      </w:pPr>
      <w:r>
        <w:rPr>
          <w:bCs/>
        </w:rPr>
        <w:t>Воронкообразная модель производственной логистической системы.</w:t>
      </w:r>
    </w:p>
    <w:p w14:paraId="65766330" w14:textId="77777777" w:rsidR="007E1CB0" w:rsidRDefault="00431EA0">
      <w:pPr>
        <w:pStyle w:val="ae"/>
        <w:numPr>
          <w:ilvl w:val="0"/>
          <w:numId w:val="1"/>
        </w:numPr>
        <w:ind w:left="567"/>
        <w:jc w:val="both"/>
        <w:rPr>
          <w:bCs/>
        </w:rPr>
      </w:pPr>
      <w:r>
        <w:rPr>
          <w:bCs/>
        </w:rPr>
        <w:t>Правила приоритетов в выполнении заказов.</w:t>
      </w:r>
    </w:p>
    <w:p w14:paraId="09C8062D" w14:textId="77777777" w:rsidR="007E1CB0" w:rsidRDefault="00431EA0">
      <w:pPr>
        <w:pStyle w:val="ad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Системы управления производственной логистикой. Виды систем. Планирование потребности в материалах (</w:t>
      </w:r>
      <w:r>
        <w:rPr>
          <w:rFonts w:ascii="Times New Roman" w:hAnsi="Times New Roman" w:cs="Times New Roman"/>
          <w:bCs/>
          <w:sz w:val="24"/>
          <w:szCs w:val="24"/>
        </w:rPr>
        <w:t>MRP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 и Планирование распределения ресурсов (</w:t>
      </w:r>
      <w:r>
        <w:rPr>
          <w:rFonts w:ascii="Times New Roman" w:hAnsi="Times New Roman" w:cs="Times New Roman"/>
          <w:bCs/>
          <w:sz w:val="24"/>
          <w:szCs w:val="24"/>
        </w:rPr>
        <w:t>DRP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14:paraId="59A1A8BD" w14:textId="77777777" w:rsidR="007E1CB0" w:rsidRDefault="00431EA0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bCs/>
        </w:rPr>
      </w:pPr>
      <w:r>
        <w:rPr>
          <w:bCs/>
        </w:rPr>
        <w:t>Системы управления производственной логистикой. Виды систем. Интегрированная система управления материальными и информационными потоками (ЛТ) и Система информационного обеспечения оперативного управления материальными потоками по принципу «точно вовремя» (KANBAN).</w:t>
      </w:r>
    </w:p>
    <w:p w14:paraId="29D343F0" w14:textId="77777777" w:rsidR="007E1CB0" w:rsidRPr="00B96C0A" w:rsidRDefault="00431EA0">
      <w:pPr>
        <w:pStyle w:val="ad"/>
        <w:widowControl/>
        <w:numPr>
          <w:ilvl w:val="0"/>
          <w:numId w:val="1"/>
        </w:numPr>
        <w:shd w:val="clear" w:color="auto" w:fill="FFFFFF"/>
        <w:ind w:left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Гибкая производственно-логистическая система и ее элементы.</w:t>
      </w:r>
    </w:p>
    <w:p w14:paraId="28E20988" w14:textId="77777777" w:rsidR="007E1CB0" w:rsidRDefault="00431EA0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>Характеристика процесса СОНТ (создание и освоение новой продукции). Признаки производственной системы, для которой характерны процессы развития, инновационные процессы. Жизненный цикл изделия. Этапы процесса СОНТ.</w:t>
      </w:r>
    </w:p>
    <w:p w14:paraId="02947ADB" w14:textId="77777777" w:rsidR="007E1CB0" w:rsidRDefault="00431EA0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 xml:space="preserve">Методы организации и планирования процесса СОНТ во времени (создание и освоение новой продукции). Планирование процесса на основе ленточных графиков. </w:t>
      </w:r>
    </w:p>
    <w:p w14:paraId="1539CBDF" w14:textId="77777777" w:rsidR="007E1CB0" w:rsidRDefault="00431EA0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  <w:rPr>
          <w:color w:val="000000"/>
        </w:rPr>
      </w:pPr>
      <w:r>
        <w:t>Методы организации и планирования процесса СОНТ (создание и освоение новой продукции) во времени. Планирование процессов на основе сетевых моделей.</w:t>
      </w:r>
    </w:p>
    <w:p w14:paraId="654EF936" w14:textId="77777777" w:rsidR="007E1CB0" w:rsidRDefault="00431EA0">
      <w:pPr>
        <w:pStyle w:val="ad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Типы производства и их характеристики. </w:t>
      </w:r>
      <w:r>
        <w:rPr>
          <w:rFonts w:ascii="Times New Roman" w:hAnsi="Times New Roman" w:cs="Times New Roman"/>
          <w:sz w:val="24"/>
          <w:szCs w:val="24"/>
        </w:rPr>
        <w:t>Факторы, определяющие производственную структуру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1BB7D3D" w14:textId="77777777" w:rsidR="007E1CB0" w:rsidRPr="00B96C0A" w:rsidRDefault="00431EA0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sz w:val="24"/>
          <w:szCs w:val="24"/>
          <w:lang w:val="ru-RU"/>
        </w:rPr>
        <w:t>Организационная подготовка производства и освоение новой продукции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C040DD" w14:textId="77777777" w:rsidR="007E1CB0" w:rsidRDefault="00431EA0">
      <w:pPr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Организационно-экономическая характеристика этапа освоения новой продукции.</w:t>
      </w:r>
      <w:r w:rsidRPr="00B96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 этапа освоения. Цель.</w:t>
      </w:r>
    </w:p>
    <w:p w14:paraId="5A851E7F" w14:textId="77777777" w:rsidR="007E1CB0" w:rsidRDefault="00431EA0">
      <w:pPr>
        <w:pStyle w:val="ab"/>
        <w:numPr>
          <w:ilvl w:val="0"/>
          <w:numId w:val="1"/>
        </w:numPr>
        <w:shd w:val="clear" w:color="auto" w:fill="FDFEFF"/>
        <w:spacing w:before="0" w:beforeAutospacing="0" w:after="0" w:afterAutospacing="0"/>
        <w:ind w:left="567"/>
        <w:jc w:val="both"/>
      </w:pPr>
      <w:r>
        <w:t>Виды процессов производства.</w:t>
      </w:r>
    </w:p>
    <w:p w14:paraId="3FEFE187" w14:textId="77777777" w:rsidR="007E1CB0" w:rsidRDefault="007E1CB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ABC764" w14:textId="77777777" w:rsidR="007E1CB0" w:rsidRDefault="007E1CB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90D2EE2" w14:textId="77777777" w:rsidR="007E1CB0" w:rsidRDefault="007E1CB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CC48C6" w14:textId="77777777" w:rsidR="007E1CB0" w:rsidRDefault="00431EA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МДК.02.02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Распределительная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логистика </w:t>
      </w:r>
    </w:p>
    <w:p w14:paraId="0D10C85F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_Hlk135484579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Логическая стратегия фирмы и структура сбытовой сети. </w:t>
      </w:r>
    </w:p>
    <w:p w14:paraId="57E3A254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sz w:val="24"/>
          <w:szCs w:val="24"/>
          <w:lang w:val="ru-RU"/>
        </w:rPr>
        <w:t xml:space="preserve">Логистический аутсорсинг в формировании сбытовой структуры. </w:t>
      </w: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Преимущества и недостатки </w:t>
      </w:r>
      <w:r w:rsidRPr="00B96C0A">
        <w:rPr>
          <w:rFonts w:ascii="Times New Roman" w:hAnsi="Times New Roman" w:cs="Times New Roman"/>
          <w:sz w:val="24"/>
          <w:szCs w:val="24"/>
          <w:lang w:val="ru-RU"/>
        </w:rPr>
        <w:t>продвижения продукции через посредников</w:t>
      </w: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bookmarkEnd w:id="1"/>
    </w:p>
    <w:p w14:paraId="52D744BC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Прямой сбыт. Преимущества и недостатки.</w:t>
      </w:r>
    </w:p>
    <w:p w14:paraId="2774C06F" w14:textId="77777777" w:rsidR="007E1CB0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сбытовой сети предприятия. Факторы, определяющие проектирование сбытовой сети предприятия.</w:t>
      </w:r>
    </w:p>
    <w:p w14:paraId="45071786" w14:textId="77777777" w:rsidR="007E1CB0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Интенсивное, эксклюзивное и селективное распределение. 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Звено цепи, длина, ширина и мощность цепи.</w:t>
      </w:r>
    </w:p>
    <w:p w14:paraId="3C1E482C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after="160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ru-RU"/>
        </w:rPr>
        <w:lastRenderedPageBreak/>
        <w:t>Типы посредников в цепях распределения.</w:t>
      </w:r>
    </w:p>
    <w:p w14:paraId="70C38750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after="160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Style w:val="a4"/>
          <w:rFonts w:ascii="Times New Roman" w:hAnsi="Times New Roman" w:cs="Times New Roman"/>
          <w:b w:val="0"/>
          <w:sz w:val="24"/>
          <w:szCs w:val="24"/>
          <w:lang w:val="ru-RU"/>
        </w:rPr>
        <w:t>Вертикальные и горизонтальные цепи распределения.</w:t>
      </w:r>
    </w:p>
    <w:p w14:paraId="182B0545" w14:textId="77777777" w:rsidR="007E1CB0" w:rsidRPr="00B96C0A" w:rsidRDefault="00431EA0">
      <w:pPr>
        <w:pStyle w:val="ad"/>
        <w:widowControl/>
        <w:numPr>
          <w:ilvl w:val="0"/>
          <w:numId w:val="2"/>
        </w:numPr>
        <w:shd w:val="clear" w:color="auto" w:fill="FDFEFF"/>
        <w:spacing w:after="160" w:line="259" w:lineRule="auto"/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>Логистические каналы и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96C0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цепи сбыта. </w:t>
      </w:r>
    </w:p>
    <w:p w14:paraId="4575EF9F" w14:textId="77777777" w:rsidR="007E1CB0" w:rsidRDefault="00431EA0">
      <w:pPr>
        <w:pStyle w:val="ad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Роль маркетинга в сбытовой логистике.</w:t>
      </w:r>
    </w:p>
    <w:p w14:paraId="58769282" w14:textId="77777777" w:rsidR="007E1CB0" w:rsidRDefault="00431EA0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t>Сущность и задачи распределительной логистики.</w:t>
      </w:r>
    </w:p>
    <w:p w14:paraId="57DF66B5" w14:textId="77777777" w:rsidR="007E1CB0" w:rsidRDefault="00431EA0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bCs/>
        </w:rPr>
      </w:pPr>
      <w:r>
        <w:t xml:space="preserve">Последовательность выбора оптимального варианта распределения при построение логистической системы распределения. Формула величины приведенных затрат при выборе из множества вариантов </w:t>
      </w:r>
      <w:bookmarkStart w:id="2" w:name="_Hlk158480545"/>
      <w:r>
        <w:t xml:space="preserve">(размещение распределительного центра). </w:t>
      </w:r>
      <w:bookmarkEnd w:id="2"/>
    </w:p>
    <w:p w14:paraId="307413A8" w14:textId="77777777" w:rsidR="007E1CB0" w:rsidRDefault="00431EA0">
      <w:pPr>
        <w:pStyle w:val="ad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складских распределительных центров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022EF11" w14:textId="77777777" w:rsidR="007E1CB0" w:rsidRDefault="00431EA0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  <w:rPr>
          <w:color w:val="000000"/>
        </w:rPr>
      </w:pPr>
      <w:r>
        <w:rPr>
          <w:color w:val="000000"/>
        </w:rPr>
        <w:t>Возвратные потоки. Классификация возвратных потоков по источнику происхождения.</w:t>
      </w:r>
    </w:p>
    <w:p w14:paraId="073A539E" w14:textId="77777777" w:rsidR="007E1CB0" w:rsidRDefault="00431EA0">
      <w:pPr>
        <w:pStyle w:val="ab"/>
        <w:numPr>
          <w:ilvl w:val="0"/>
          <w:numId w:val="2"/>
        </w:numPr>
        <w:spacing w:before="0" w:beforeAutospacing="0" w:after="0" w:afterAutospacing="0"/>
        <w:ind w:left="207"/>
        <w:jc w:val="both"/>
      </w:pPr>
      <w:r>
        <w:rPr>
          <w:color w:val="000000"/>
        </w:rPr>
        <w:t xml:space="preserve">Возвратные потоки. </w:t>
      </w:r>
      <w:r>
        <w:t>Классификация процессов управления потоками для товаров, непосредственно влияющих на жизнедеятельность человека.</w:t>
      </w:r>
    </w:p>
    <w:p w14:paraId="63A6925D" w14:textId="77777777" w:rsidR="007E1CB0" w:rsidRPr="00B96C0A" w:rsidRDefault="00431EA0">
      <w:pPr>
        <w:pStyle w:val="ad"/>
        <w:numPr>
          <w:ilvl w:val="0"/>
          <w:numId w:val="2"/>
        </w:numPr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Логистика отходов. </w:t>
      </w:r>
      <w:r>
        <w:rPr>
          <w:rFonts w:ascii="Times New Roman" w:hAnsi="Times New Roman" w:cs="Times New Roman"/>
          <w:sz w:val="24"/>
          <w:szCs w:val="24"/>
          <w:lang w:val="ru-RU"/>
        </w:rPr>
        <w:t>Типы отходов. Виды утилизации.</w:t>
      </w:r>
    </w:p>
    <w:p w14:paraId="0849DBF2" w14:textId="77777777" w:rsidR="007E1CB0" w:rsidRDefault="00431EA0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  <w:rPr>
          <w:color w:val="000000"/>
        </w:rPr>
      </w:pPr>
      <w:r>
        <w:t>Оптовые</w:t>
      </w:r>
      <w:r>
        <w:rPr>
          <w:spacing w:val="30"/>
        </w:rPr>
        <w:t xml:space="preserve"> </w:t>
      </w:r>
      <w:r>
        <w:t>предприятия: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классификация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логистике</w:t>
      </w:r>
      <w:r>
        <w:rPr>
          <w:spacing w:val="29"/>
        </w:rPr>
        <w:t xml:space="preserve"> </w:t>
      </w:r>
      <w:r>
        <w:t xml:space="preserve">распределения. </w:t>
      </w:r>
    </w:p>
    <w:p w14:paraId="14878472" w14:textId="77777777" w:rsidR="007E1CB0" w:rsidRDefault="00431EA0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</w:pPr>
      <w:r>
        <w:rPr>
          <w:color w:val="000000"/>
          <w:shd w:val="clear" w:color="auto" w:fill="FFFFFF"/>
        </w:rPr>
        <w:t>Виды затрат в распределительной логистике.</w:t>
      </w:r>
    </w:p>
    <w:p w14:paraId="2DF0BF5D" w14:textId="77777777" w:rsidR="007E1CB0" w:rsidRDefault="00431EA0">
      <w:pPr>
        <w:pStyle w:val="ab"/>
        <w:numPr>
          <w:ilvl w:val="0"/>
          <w:numId w:val="2"/>
        </w:numPr>
        <w:shd w:val="clear" w:color="auto" w:fill="FDFEFF"/>
        <w:spacing w:before="0" w:beforeAutospacing="0" w:after="0" w:afterAutospacing="0"/>
        <w:ind w:left="207"/>
        <w:jc w:val="both"/>
      </w:pPr>
      <w:r>
        <w:t>Понятие, цели и задачи распределительной логистики.</w:t>
      </w:r>
    </w:p>
    <w:p w14:paraId="07EA243C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207"/>
        <w:jc w:val="both"/>
      </w:pPr>
    </w:p>
    <w:p w14:paraId="3C7CD648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207"/>
        <w:jc w:val="both"/>
      </w:pPr>
    </w:p>
    <w:p w14:paraId="1C3562BF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207"/>
        <w:jc w:val="both"/>
      </w:pPr>
    </w:p>
    <w:p w14:paraId="471A0404" w14:textId="77777777" w:rsidR="007E1CB0" w:rsidRDefault="00431EA0">
      <w:pPr>
        <w:pStyle w:val="ab"/>
        <w:shd w:val="clear" w:color="auto" w:fill="FDFEFF"/>
        <w:spacing w:before="0" w:beforeAutospacing="0" w:after="0" w:afterAutospacing="0"/>
        <w:ind w:left="207"/>
        <w:jc w:val="center"/>
        <w:rPr>
          <w:b/>
          <w:bCs/>
        </w:rPr>
      </w:pPr>
      <w:r>
        <w:rPr>
          <w:b/>
          <w:bCs/>
        </w:rPr>
        <w:t>Задачи</w:t>
      </w:r>
    </w:p>
    <w:p w14:paraId="4C18E3FF" w14:textId="77777777" w:rsidR="007E1CB0" w:rsidRDefault="00431EA0">
      <w:pPr>
        <w:pStyle w:val="ab"/>
        <w:shd w:val="clear" w:color="auto" w:fill="FDFEFF"/>
        <w:spacing w:before="0" w:beforeAutospacing="0" w:after="0" w:afterAutospacing="0"/>
        <w:ind w:left="207"/>
        <w:jc w:val="both"/>
        <w:rPr>
          <w:b/>
          <w:bCs/>
        </w:rPr>
      </w:pPr>
      <w:r>
        <w:rPr>
          <w:b/>
          <w:bCs/>
        </w:rPr>
        <w:t>Примеры с решением</w:t>
      </w:r>
    </w:p>
    <w:p w14:paraId="71EF7F9B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207"/>
        <w:jc w:val="both"/>
      </w:pPr>
    </w:p>
    <w:p w14:paraId="0BFF5293" w14:textId="77777777" w:rsidR="007E1CB0" w:rsidRDefault="00431EA0">
      <w:pPr>
        <w:pStyle w:val="ad"/>
        <w:widowControl/>
        <w:shd w:val="clear" w:color="auto" w:fill="FDFEFF"/>
        <w:spacing w:before="100" w:beforeAutospacing="1" w:after="100" w:afterAutospacing="1" w:line="259" w:lineRule="auto"/>
        <w:ind w:left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Фирма, занимаясь реализацией продукции на рынках сбыта, имеет постоянных поставщиков П1 – П7 в различных регионах. Увеличение объема продаж заставляет фирму поднять вопрос о строительстве нового распределительного склада. Необходимо рассчитать, используя данные к заданию: суммарные затраты на перевозку от поставщиков с учетом расстояния. </w:t>
      </w:r>
    </w:p>
    <w:p w14:paraId="5D0F8F37" w14:textId="77777777" w:rsidR="007E1CB0" w:rsidRDefault="007E1CB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  <w:gridCol w:w="1210"/>
        <w:gridCol w:w="1210"/>
      </w:tblGrid>
      <w:tr w:rsidR="007E1CB0" w14:paraId="217F0826" w14:textId="77777777">
        <w:tc>
          <w:tcPr>
            <w:tcW w:w="1713" w:type="dxa"/>
          </w:tcPr>
          <w:p w14:paraId="38F62B90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1222" w:type="dxa"/>
          </w:tcPr>
          <w:p w14:paraId="56F2137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1FE0D7F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0FCA6A5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635D466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0C62678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10" w:type="dxa"/>
          </w:tcPr>
          <w:p w14:paraId="362ABA4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10" w:type="dxa"/>
          </w:tcPr>
          <w:p w14:paraId="20380E0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  <w:tr w:rsidR="007E1CB0" w14:paraId="3D08FAF3" w14:textId="77777777">
        <w:tc>
          <w:tcPr>
            <w:tcW w:w="1713" w:type="dxa"/>
          </w:tcPr>
          <w:p w14:paraId="216858F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222" w:type="dxa"/>
          </w:tcPr>
          <w:p w14:paraId="3B2A00A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10" w:type="dxa"/>
          </w:tcPr>
          <w:p w14:paraId="5567E95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10" w:type="dxa"/>
          </w:tcPr>
          <w:p w14:paraId="0E6FDDA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210" w:type="dxa"/>
          </w:tcPr>
          <w:p w14:paraId="74969C0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10" w:type="dxa"/>
          </w:tcPr>
          <w:p w14:paraId="50ED261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10" w:type="dxa"/>
          </w:tcPr>
          <w:p w14:paraId="34DA2C86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210" w:type="dxa"/>
          </w:tcPr>
          <w:p w14:paraId="30EADC0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E1CB0" w14:paraId="2DDBA034" w14:textId="77777777">
        <w:tc>
          <w:tcPr>
            <w:tcW w:w="1713" w:type="dxa"/>
          </w:tcPr>
          <w:p w14:paraId="1C900B6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222" w:type="dxa"/>
          </w:tcPr>
          <w:p w14:paraId="5D12411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</w:tcPr>
          <w:p w14:paraId="2056EA1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10" w:type="dxa"/>
          </w:tcPr>
          <w:p w14:paraId="415E4D3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10" w:type="dxa"/>
          </w:tcPr>
          <w:p w14:paraId="59C4216C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14:paraId="5443172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0" w:type="dxa"/>
          </w:tcPr>
          <w:p w14:paraId="2CDC3B1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10" w:type="dxa"/>
          </w:tcPr>
          <w:p w14:paraId="17D3A7D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</w:tbl>
    <w:p w14:paraId="5D9DB957" w14:textId="77777777" w:rsidR="007E1CB0" w:rsidRDefault="007E1CB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  <w:gridCol w:w="1210"/>
        <w:gridCol w:w="1210"/>
      </w:tblGrid>
      <w:tr w:rsidR="007E1CB0" w14:paraId="69BE03CB" w14:textId="77777777">
        <w:tc>
          <w:tcPr>
            <w:tcW w:w="1713" w:type="dxa"/>
          </w:tcPr>
          <w:p w14:paraId="06DC1F44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поставщиков</w:t>
            </w:r>
          </w:p>
        </w:tc>
        <w:tc>
          <w:tcPr>
            <w:tcW w:w="1222" w:type="dxa"/>
          </w:tcPr>
          <w:p w14:paraId="45A8335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60C58C6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15A9484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1A46B05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24E8170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10" w:type="dxa"/>
          </w:tcPr>
          <w:p w14:paraId="76C8596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10" w:type="dxa"/>
          </w:tcPr>
          <w:p w14:paraId="7F1BD4C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  <w:tr w:rsidR="007E1CB0" w14:paraId="026A4FDB" w14:textId="77777777">
        <w:tc>
          <w:tcPr>
            <w:tcW w:w="1713" w:type="dxa"/>
          </w:tcPr>
          <w:p w14:paraId="39A4838C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14:paraId="775774E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0" w:type="dxa"/>
          </w:tcPr>
          <w:p w14:paraId="712D13C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0" w:type="dxa"/>
          </w:tcPr>
          <w:p w14:paraId="695D240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353C96FC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14:paraId="707904F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14:paraId="6DC0FD4D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0" w:type="dxa"/>
          </w:tcPr>
          <w:p w14:paraId="1FC2776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1CB0" w14:paraId="62ABA244" w14:textId="77777777">
        <w:tc>
          <w:tcPr>
            <w:tcW w:w="1713" w:type="dxa"/>
          </w:tcPr>
          <w:p w14:paraId="43863DF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22" w:type="dxa"/>
          </w:tcPr>
          <w:p w14:paraId="100398B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</w:tcPr>
          <w:p w14:paraId="7506F54D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14:paraId="26FD941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14:paraId="69271FC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</w:tcPr>
          <w:p w14:paraId="1CFB04F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14:paraId="64F93763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</w:tcPr>
          <w:p w14:paraId="47CEC6C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6D7D07D5" w14:textId="77777777" w:rsidR="007E1CB0" w:rsidRDefault="007E1CB0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A25D41" w14:textId="77777777" w:rsidR="007E1CB0" w:rsidRDefault="00431EA0">
      <w:pPr>
        <w:pStyle w:val="ad"/>
        <w:widowControl/>
        <w:numPr>
          <w:ilvl w:val="0"/>
          <w:numId w:val="3"/>
        </w:numPr>
        <w:spacing w:before="15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Суммарные затраты на перевозку от поставщиков с учетом расстояния</w:t>
      </w:r>
    </w:p>
    <w:p w14:paraId="1FE06F97" w14:textId="77777777" w:rsidR="007E1CB0" w:rsidRDefault="00431EA0">
      <w:pPr>
        <w:spacing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0025B9C5" w14:textId="77777777" w:rsidR="007E1CB0" w:rsidRDefault="00431EA0">
      <w:pPr>
        <w:spacing w:before="30" w:line="405" w:lineRule="atLeast"/>
        <w:ind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Q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35* 0,87 *120 + 55* 0,78* 390 + 5* 0,93* 360 + 25* 2,3 *400 + 10* 1,24* 300 + 70 *1,06 *320 + 30* 0,95* 440 = 85.063</w:t>
      </w:r>
    </w:p>
    <w:p w14:paraId="425459BD" w14:textId="77777777" w:rsidR="007E1CB0" w:rsidRDefault="00431EA0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390370B8" w14:textId="77777777" w:rsidR="007E1CB0" w:rsidRDefault="00431EA0">
      <w:pPr>
        <w:spacing w:line="375" w:lineRule="atLeast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Q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40 *0,87* 120 + 10* 0,78* 390 + 5* 0,93* 360 + 50* 2,3* 400 +  30* 1,24* 300 + 50 *1,06* 320 + 25* 0,95* 440 = 93.462</w:t>
      </w:r>
    </w:p>
    <w:p w14:paraId="54080887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207"/>
        <w:jc w:val="both"/>
      </w:pPr>
    </w:p>
    <w:p w14:paraId="533BFA09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3EF400B0" w14:textId="77777777" w:rsidR="007E1CB0" w:rsidRDefault="00431EA0">
      <w:pPr>
        <w:pStyle w:val="ae"/>
        <w:shd w:val="clear" w:color="auto" w:fill="FDFEFF"/>
        <w:spacing w:before="100" w:beforeAutospacing="1" w:after="100" w:afterAutospacing="1" w:line="259" w:lineRule="auto"/>
        <w:ind w:left="207"/>
        <w:jc w:val="both"/>
      </w:pPr>
      <w:r>
        <w:rPr>
          <w:b/>
          <w:bCs/>
        </w:rPr>
        <w:t>Задача 2.</w:t>
      </w:r>
      <w:r>
        <w:t xml:space="preserve"> Фирма, занимаясь реализацией продукции на рынках сбыта К1 – К5, имеет постоянных поставщиков в различных регионах. Увеличение объема продаж заставляет фирму поднять </w:t>
      </w:r>
      <w:r>
        <w:lastRenderedPageBreak/>
        <w:t>вопрос о строительстве нового распределительного склада. Необходимо рассчитать, используя данные к заданию: суммарные затраты на перевозку для клиентов с учетом расстояния.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</w:tblGrid>
      <w:tr w:rsidR="007E1CB0" w14:paraId="0EEE421D" w14:textId="77777777">
        <w:trPr>
          <w:jc w:val="center"/>
        </w:trPr>
        <w:tc>
          <w:tcPr>
            <w:tcW w:w="1713" w:type="dxa"/>
          </w:tcPr>
          <w:p w14:paraId="31CB3C7A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1222" w:type="dxa"/>
          </w:tcPr>
          <w:p w14:paraId="5CDBD44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786CB92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7E091BC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3E7BD47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2F91FEF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  <w:tr w:rsidR="007E1CB0" w14:paraId="4748A0C4" w14:textId="77777777">
        <w:trPr>
          <w:jc w:val="center"/>
        </w:trPr>
        <w:tc>
          <w:tcPr>
            <w:tcW w:w="1713" w:type="dxa"/>
          </w:tcPr>
          <w:p w14:paraId="656B0ED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222" w:type="dxa"/>
          </w:tcPr>
          <w:p w14:paraId="5725A38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10" w:type="dxa"/>
          </w:tcPr>
          <w:p w14:paraId="59FE4B5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0" w:type="dxa"/>
          </w:tcPr>
          <w:p w14:paraId="0B9CA99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10" w:type="dxa"/>
          </w:tcPr>
          <w:p w14:paraId="1422B1B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10" w:type="dxa"/>
          </w:tcPr>
          <w:p w14:paraId="120790B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7E1CB0" w14:paraId="3AF0D2B0" w14:textId="77777777">
        <w:trPr>
          <w:jc w:val="center"/>
        </w:trPr>
        <w:tc>
          <w:tcPr>
            <w:tcW w:w="1713" w:type="dxa"/>
          </w:tcPr>
          <w:p w14:paraId="484C4D9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222" w:type="dxa"/>
          </w:tcPr>
          <w:p w14:paraId="32490075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10" w:type="dxa"/>
          </w:tcPr>
          <w:p w14:paraId="35A34C3D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10" w:type="dxa"/>
          </w:tcPr>
          <w:p w14:paraId="54B0A1C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10" w:type="dxa"/>
          </w:tcPr>
          <w:p w14:paraId="173BB63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14:paraId="68CA7B8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</w:tbl>
    <w:p w14:paraId="43CF8713" w14:textId="77777777" w:rsidR="007E1CB0" w:rsidRDefault="007E1CB0">
      <w:pPr>
        <w:pStyle w:val="ae"/>
        <w:shd w:val="clear" w:color="auto" w:fill="FDFEFF"/>
        <w:spacing w:before="100" w:beforeAutospacing="1" w:after="100" w:afterAutospacing="1" w:line="259" w:lineRule="auto"/>
        <w:jc w:val="both"/>
      </w:pPr>
    </w:p>
    <w:tbl>
      <w:tblPr>
        <w:tblStyle w:val="ac"/>
        <w:tblpPr w:leftFromText="180" w:rightFromText="180" w:vertAnchor="text" w:horzAnchor="margin" w:tblpXSpec="center" w:tblpY="-10"/>
        <w:tblW w:w="0" w:type="auto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</w:tblGrid>
      <w:tr w:rsidR="007E1CB0" w14:paraId="1CD21E59" w14:textId="77777777">
        <w:tc>
          <w:tcPr>
            <w:tcW w:w="1713" w:type="dxa"/>
          </w:tcPr>
          <w:p w14:paraId="0B7DB547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клиентов</w:t>
            </w:r>
          </w:p>
        </w:tc>
        <w:tc>
          <w:tcPr>
            <w:tcW w:w="1222" w:type="dxa"/>
          </w:tcPr>
          <w:p w14:paraId="70A0224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4A510F6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22C8F96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1314981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181C9D7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  <w:tr w:rsidR="007E1CB0" w14:paraId="17D32D20" w14:textId="77777777">
        <w:tc>
          <w:tcPr>
            <w:tcW w:w="1713" w:type="dxa"/>
          </w:tcPr>
          <w:p w14:paraId="43E30BA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22" w:type="dxa"/>
          </w:tcPr>
          <w:p w14:paraId="7843F9C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14:paraId="62D188B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0" w:type="dxa"/>
          </w:tcPr>
          <w:p w14:paraId="1B772E26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0" w:type="dxa"/>
          </w:tcPr>
          <w:p w14:paraId="463234D5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0" w:type="dxa"/>
          </w:tcPr>
          <w:p w14:paraId="0F219EB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1CB0" w14:paraId="22A7C4F3" w14:textId="77777777">
        <w:tc>
          <w:tcPr>
            <w:tcW w:w="1713" w:type="dxa"/>
          </w:tcPr>
          <w:p w14:paraId="1B76D92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22" w:type="dxa"/>
          </w:tcPr>
          <w:p w14:paraId="39756D4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0" w:type="dxa"/>
          </w:tcPr>
          <w:p w14:paraId="68EF35C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0" w:type="dxa"/>
          </w:tcPr>
          <w:p w14:paraId="3BEE26F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14:paraId="3A58F91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0" w:type="dxa"/>
          </w:tcPr>
          <w:p w14:paraId="0258C5C5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193B6278" w14:textId="77777777" w:rsidR="007E1CB0" w:rsidRDefault="007E1CB0">
      <w:pPr>
        <w:pStyle w:val="ae"/>
        <w:shd w:val="clear" w:color="auto" w:fill="FDFEFF"/>
        <w:spacing w:before="100" w:beforeAutospacing="1" w:after="100" w:afterAutospacing="1" w:line="259" w:lineRule="auto"/>
        <w:ind w:left="567"/>
        <w:jc w:val="both"/>
      </w:pPr>
    </w:p>
    <w:p w14:paraId="163D44F4" w14:textId="77777777" w:rsidR="007E1CB0" w:rsidRDefault="007E1CB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8AF053" w14:textId="77777777" w:rsidR="007E1CB0" w:rsidRDefault="007E1CB0">
      <w:pPr>
        <w:pStyle w:val="a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327605" w14:textId="77777777" w:rsidR="007E1CB0" w:rsidRDefault="007E1CB0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p w14:paraId="02E67DCE" w14:textId="77777777" w:rsidR="007E1CB0" w:rsidRDefault="00431EA0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Суммарные затраты на перевозку для клиентов с учетом расстояния</w:t>
      </w:r>
    </w:p>
    <w:p w14:paraId="5F74EF19" w14:textId="77777777" w:rsidR="007E1CB0" w:rsidRDefault="00431EA0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240572D2" w14:textId="77777777" w:rsidR="007E1CB0" w:rsidRDefault="00431EA0">
      <w:pPr>
        <w:spacing w:line="375" w:lineRule="atLeast"/>
        <w:ind w:firstLine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Tki Rki Qki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10* 0,63 *760 + 50 *0,7* 470 + 25* 0,74 *340 + 65* 0,75* 400+  30* 0,61* 360 = 53 616;</w:t>
      </w:r>
    </w:p>
    <w:p w14:paraId="00129984" w14:textId="77777777" w:rsidR="007E1CB0" w:rsidRDefault="00431EA0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64980B68" w14:textId="77777777" w:rsidR="007E1CB0" w:rsidRDefault="00431EA0">
      <w:pPr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Tki Rki Qki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= 40* 0,63* 760 + 30* 0,7* 470 + 10* 0,74* 340 +60* 0,75* 400+ 55* 0,61* 360 =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616.</w:t>
      </w:r>
    </w:p>
    <w:p w14:paraId="37FA864D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20FF0035" w14:textId="77777777" w:rsidR="007E1CB0" w:rsidRDefault="007E1CB0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p w14:paraId="71B7A8A0" w14:textId="77777777" w:rsidR="007E1CB0" w:rsidRDefault="00431EA0">
      <w:pPr>
        <w:pStyle w:val="ae"/>
        <w:ind w:left="360"/>
        <w:jc w:val="both"/>
      </w:pPr>
      <w:r>
        <w:rPr>
          <w:b/>
          <w:bCs/>
        </w:rPr>
        <w:t>Задача 3.</w:t>
      </w:r>
      <w:r>
        <w:t xml:space="preserve"> Фирма, занимаясь реализацией продукции на рынках сбыта К1 – К5, имеет постоянных поставщиков П1 – П7 в различных регионах. Увеличение объема продаж заставляет фирму поднять вопрос о строительстве нового распределительного склада. Необходимо рассчитать, используя данные к заданию: суммарные затраты на перевозку от поставщиков без учета расстояния. </w:t>
      </w:r>
    </w:p>
    <w:p w14:paraId="2DCCE4E2" w14:textId="77777777" w:rsidR="007E1CB0" w:rsidRDefault="007E1CB0">
      <w:pPr>
        <w:pStyle w:val="ae"/>
        <w:ind w:left="720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  <w:gridCol w:w="1210"/>
        <w:gridCol w:w="1210"/>
      </w:tblGrid>
      <w:tr w:rsidR="007E1CB0" w14:paraId="75861C52" w14:textId="77777777">
        <w:trPr>
          <w:jc w:val="center"/>
        </w:trPr>
        <w:tc>
          <w:tcPr>
            <w:tcW w:w="1713" w:type="dxa"/>
          </w:tcPr>
          <w:p w14:paraId="2875752A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1222" w:type="dxa"/>
          </w:tcPr>
          <w:p w14:paraId="3D1C958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0CA19B5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2ED101A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2339C54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7A520B8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210" w:type="dxa"/>
          </w:tcPr>
          <w:p w14:paraId="389253D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210" w:type="dxa"/>
          </w:tcPr>
          <w:p w14:paraId="60A6AEA0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  <w:tr w:rsidR="007E1CB0" w14:paraId="28C337AF" w14:textId="77777777">
        <w:trPr>
          <w:jc w:val="center"/>
        </w:trPr>
        <w:tc>
          <w:tcPr>
            <w:tcW w:w="1713" w:type="dxa"/>
          </w:tcPr>
          <w:p w14:paraId="34F95AB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222" w:type="dxa"/>
          </w:tcPr>
          <w:p w14:paraId="5D1A1218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10" w:type="dxa"/>
          </w:tcPr>
          <w:p w14:paraId="4C3506F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210" w:type="dxa"/>
          </w:tcPr>
          <w:p w14:paraId="295959A5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210" w:type="dxa"/>
          </w:tcPr>
          <w:p w14:paraId="63D0EAF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10" w:type="dxa"/>
          </w:tcPr>
          <w:p w14:paraId="60D26E93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10" w:type="dxa"/>
          </w:tcPr>
          <w:p w14:paraId="03E8F8BD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210" w:type="dxa"/>
          </w:tcPr>
          <w:p w14:paraId="1B9B1D6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7E1CB0" w14:paraId="4EA46621" w14:textId="77777777">
        <w:trPr>
          <w:jc w:val="center"/>
        </w:trPr>
        <w:tc>
          <w:tcPr>
            <w:tcW w:w="1713" w:type="dxa"/>
          </w:tcPr>
          <w:p w14:paraId="643BEA7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1222" w:type="dxa"/>
          </w:tcPr>
          <w:p w14:paraId="699E0841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0" w:type="dxa"/>
          </w:tcPr>
          <w:p w14:paraId="6EAF949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10" w:type="dxa"/>
          </w:tcPr>
          <w:p w14:paraId="60E3F25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10" w:type="dxa"/>
          </w:tcPr>
          <w:p w14:paraId="23D4E81F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14:paraId="39D9B20C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10" w:type="dxa"/>
          </w:tcPr>
          <w:p w14:paraId="6F904675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10" w:type="dxa"/>
          </w:tcPr>
          <w:p w14:paraId="0CEBD704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</w:tbl>
    <w:p w14:paraId="13EEEA3D" w14:textId="77777777" w:rsidR="007E1CB0" w:rsidRDefault="007E1CB0">
      <w:pPr>
        <w:pStyle w:val="ae"/>
        <w:ind w:left="720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222"/>
        <w:gridCol w:w="1210"/>
        <w:gridCol w:w="1210"/>
        <w:gridCol w:w="1210"/>
        <w:gridCol w:w="1210"/>
      </w:tblGrid>
      <w:tr w:rsidR="007E1CB0" w14:paraId="462965F5" w14:textId="77777777">
        <w:trPr>
          <w:jc w:val="center"/>
        </w:trPr>
        <w:tc>
          <w:tcPr>
            <w:tcW w:w="1713" w:type="dxa"/>
          </w:tcPr>
          <w:p w14:paraId="4F9CEF5D" w14:textId="77777777" w:rsidR="007E1CB0" w:rsidRDefault="00431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8620556"/>
            <w:r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  <w:tc>
          <w:tcPr>
            <w:tcW w:w="1222" w:type="dxa"/>
          </w:tcPr>
          <w:p w14:paraId="5297AE62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0" w:type="dxa"/>
          </w:tcPr>
          <w:p w14:paraId="2009B926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10" w:type="dxa"/>
          </w:tcPr>
          <w:p w14:paraId="3010AE96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10" w:type="dxa"/>
          </w:tcPr>
          <w:p w14:paraId="0B068AC9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10" w:type="dxa"/>
          </w:tcPr>
          <w:p w14:paraId="1506EFC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</w:tr>
      <w:tr w:rsidR="007E1CB0" w14:paraId="68002308" w14:textId="77777777">
        <w:trPr>
          <w:jc w:val="center"/>
        </w:trPr>
        <w:tc>
          <w:tcPr>
            <w:tcW w:w="1713" w:type="dxa"/>
          </w:tcPr>
          <w:p w14:paraId="3D39387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222" w:type="dxa"/>
          </w:tcPr>
          <w:p w14:paraId="57387D4E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210" w:type="dxa"/>
          </w:tcPr>
          <w:p w14:paraId="2D2C0323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10" w:type="dxa"/>
          </w:tcPr>
          <w:p w14:paraId="0C811B7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10" w:type="dxa"/>
          </w:tcPr>
          <w:p w14:paraId="5007CEE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10" w:type="dxa"/>
          </w:tcPr>
          <w:p w14:paraId="5699DEAB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7E1CB0" w14:paraId="5252686F" w14:textId="77777777">
        <w:trPr>
          <w:jc w:val="center"/>
        </w:trPr>
        <w:tc>
          <w:tcPr>
            <w:tcW w:w="1713" w:type="dxa"/>
          </w:tcPr>
          <w:p w14:paraId="684CCCBC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</w:p>
        </w:tc>
        <w:tc>
          <w:tcPr>
            <w:tcW w:w="1222" w:type="dxa"/>
          </w:tcPr>
          <w:p w14:paraId="6557388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10" w:type="dxa"/>
          </w:tcPr>
          <w:p w14:paraId="5E20E3B7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210" w:type="dxa"/>
          </w:tcPr>
          <w:p w14:paraId="2ECCDEA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10" w:type="dxa"/>
          </w:tcPr>
          <w:p w14:paraId="0486EAE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10" w:type="dxa"/>
          </w:tcPr>
          <w:p w14:paraId="46EECD9A" w14:textId="77777777" w:rsidR="007E1CB0" w:rsidRDefault="00431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bookmarkEnd w:id="3"/>
    </w:tbl>
    <w:p w14:paraId="3E7D3BD9" w14:textId="77777777" w:rsidR="007E1CB0" w:rsidRDefault="007E1CB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6DBF48" w14:textId="77777777" w:rsidR="007E1CB0" w:rsidRDefault="007E1CB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E5029FD" w14:textId="77777777" w:rsidR="007E1CB0" w:rsidRDefault="00431EA0">
      <w:pPr>
        <w:spacing w:before="3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Суммарные затраты на перевозку от поставщиков без учета расстояния</w:t>
      </w:r>
    </w:p>
    <w:p w14:paraId="246799EA" w14:textId="77777777" w:rsidR="007E1CB0" w:rsidRPr="00B96C0A" w:rsidRDefault="00431E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ft327"/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 w:rsidRPr="00B96C0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 </w:t>
      </w:r>
      <w:r>
        <w:rPr>
          <w:rStyle w:val="ft327"/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 w:rsidRPr="00B96C0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B96C0A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B96C0A">
        <w:rPr>
          <w:rFonts w:ascii="Times New Roman" w:hAnsi="Times New Roman" w:cs="Times New Roman"/>
          <w:color w:val="000000"/>
          <w:sz w:val="24"/>
          <w:szCs w:val="24"/>
          <w:lang w:val="ru-RU"/>
        </w:rPr>
        <w:t>= 0,87* 120 + 0,78* 390 + 0,93* 360 + 2,3* 400 + 1,24* 300 + 1,06* 320 + 0,95 *440 = 2 792,6</w:t>
      </w:r>
    </w:p>
    <w:p w14:paraId="35887908" w14:textId="77777777" w:rsidR="007E1CB0" w:rsidRPr="00B96C0A" w:rsidRDefault="00431EA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ft327"/>
          <w:rFonts w:ascii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ki </w:t>
      </w:r>
      <w:r>
        <w:rPr>
          <w:rStyle w:val="ft327"/>
          <w:rFonts w:ascii="Times New Roman" w:hAnsi="Times New Roman" w:cs="Times New Roman"/>
          <w:i/>
          <w:iCs/>
          <w:color w:val="000000"/>
          <w:sz w:val="24"/>
          <w:szCs w:val="24"/>
        </w:rPr>
        <w:t>Q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ki</w:t>
      </w:r>
      <w:r w:rsidRPr="00B96C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0,63* 760 + 0,7 *470 + 0,74 *340 + 0,75* 400 + 0,61* 360 = 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6C0A">
        <w:rPr>
          <w:rFonts w:ascii="Times New Roman" w:hAnsi="Times New Roman" w:cs="Times New Roman"/>
          <w:color w:val="000000"/>
          <w:sz w:val="24"/>
          <w:szCs w:val="24"/>
          <w:lang w:val="ru-RU"/>
        </w:rPr>
        <w:t>579.</w:t>
      </w:r>
    </w:p>
    <w:p w14:paraId="4F97E546" w14:textId="77777777" w:rsidR="007E1CB0" w:rsidRDefault="007E1CB0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11437F35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573C062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4A86F48" w14:textId="77777777" w:rsidR="007E1CB0" w:rsidRDefault="00431EA0">
      <w:pPr>
        <w:ind w:left="357" w:firstLine="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C0A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4</w:t>
      </w:r>
      <w:r w:rsidRPr="00B96C0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Местный дистрибьютор крупного государственного предприятия по производству шин предполагает продать в будущем году приблизительно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=9 600 единиц определенной модели шин со стальным ободом. Годовая стоимость хранения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=16$ за шину, стоимость заказа Со=75$. Дистрибьютор работает 288 дней в году. </w:t>
      </w:r>
    </w:p>
    <w:p w14:paraId="6CC1E469" w14:textId="77777777" w:rsidR="007E1CB0" w:rsidRDefault="00431EA0">
      <w:p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Каков экономичный размер заказа? Сколько раз в год следует возобновлять заказ? Какова продолжительность цикла заказа?</w:t>
      </w:r>
    </w:p>
    <w:p w14:paraId="65648661" w14:textId="77777777" w:rsidR="007E1CB0" w:rsidRDefault="007E1CB0">
      <w:pPr>
        <w:ind w:left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84295A" w14:textId="77777777" w:rsidR="007E1CB0" w:rsidRDefault="00431EA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Решение:</w:t>
      </w:r>
    </w:p>
    <w:p w14:paraId="55335409" w14:textId="77777777" w:rsidR="007E1CB0" w:rsidRDefault="00431EA0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0 =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ru-RU"/>
              </w:rPr>
              <m:t>2*75*9600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vertAlign w:val="subscript"/>
                <w:lang w:val="ru-RU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 =300 шин</w:t>
      </w:r>
    </w:p>
    <w:p w14:paraId="2D2BBE27" w14:textId="77777777" w:rsidR="007E1CB0" w:rsidRDefault="00431EA0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ru-RU"/>
              </w:rPr>
              <m:t>9600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ru-RU"/>
              </w:rPr>
              <m:t>300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 = 32</w:t>
      </w:r>
    </w:p>
    <w:p w14:paraId="022AB2B1" w14:textId="77777777" w:rsidR="007E1CB0" w:rsidRDefault="00431EA0">
      <w:pP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цз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ru-RU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vertAlign w:val="subscript"/>
            <w:lang w:val="ru-RU"/>
          </w:rPr>
          <m:t>*288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ru-RU"/>
        </w:rPr>
        <w:t xml:space="preserve"> = 9 рабочих дней</w:t>
      </w:r>
    </w:p>
    <w:p w14:paraId="3B15DF95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12F2235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8403C40" w14:textId="77777777" w:rsidR="007E1CB0" w:rsidRDefault="00431EA0">
      <w:pPr>
        <w:pStyle w:val="ab"/>
        <w:shd w:val="clear" w:color="auto" w:fill="FDFE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b/>
          <w:bCs/>
        </w:rPr>
        <w:t>Задача 5.</w:t>
      </w:r>
      <w:r>
        <w:t xml:space="preserve"> </w:t>
      </w:r>
      <w:bookmarkStart w:id="4" w:name="_Hlk135741190"/>
      <w:r>
        <w:rPr>
          <w:color w:val="000000"/>
        </w:rPr>
        <w:t>На территории района имеется 8 магазинов, специализирующихся на продаже продовольственной группы товаров. В таблице приведены координаты обслуживаемых магазинов (в прямоугольной системе координат), а также их месячный грузооборот. Методом определения центра тяжести грузопотоков найти координаты ориентировочного места расположения склада, снабжающего магазины.</w:t>
      </w:r>
    </w:p>
    <w:bookmarkEnd w:id="4"/>
    <w:p w14:paraId="7354136D" w14:textId="77777777" w:rsidR="007E1CB0" w:rsidRDefault="007E1CB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9073" w:type="dxa"/>
        <w:tblInd w:w="1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52"/>
        <w:gridCol w:w="3864"/>
        <w:gridCol w:w="1499"/>
        <w:gridCol w:w="2458"/>
      </w:tblGrid>
      <w:tr w:rsidR="007E1CB0" w14:paraId="129D219E" w14:textId="77777777">
        <w:trPr>
          <w:trHeight w:val="364"/>
        </w:trPr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A34EE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35741222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магазина</w:t>
            </w:r>
          </w:p>
        </w:tc>
        <w:tc>
          <w:tcPr>
            <w:tcW w:w="3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83E0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Грузооборот магазинов,</w:t>
            </w:r>
          </w:p>
          <w:p w14:paraId="2AC8F421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тонн в неделю</w:t>
            </w:r>
          </w:p>
        </w:tc>
        <w:tc>
          <w:tcPr>
            <w:tcW w:w="3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A61F6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магазинов, (километры)</w:t>
            </w:r>
          </w:p>
        </w:tc>
      </w:tr>
      <w:tr w:rsidR="007E1CB0" w14:paraId="35BA2EBE" w14:textId="77777777">
        <w:trPr>
          <w:trHeight w:val="3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58A1" w14:textId="77777777" w:rsidR="007E1CB0" w:rsidRDefault="007E1C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F51A" w14:textId="77777777" w:rsidR="007E1CB0" w:rsidRDefault="007E1C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AD67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22C8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7E1CB0" w14:paraId="4CB241C6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011EE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CA850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B82A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F873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E1CB0" w14:paraId="473559E5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1547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4885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D662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2CB1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1CB0" w14:paraId="34CB216C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7DA1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88B8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BEA7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F544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1CB0" w14:paraId="00347344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FF67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415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8899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62FCC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E1CB0" w14:paraId="1C1EFF77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961F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19BB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BD2D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4191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1CB0" w14:paraId="03FF54F5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3D04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A98E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8407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D968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E1CB0" w14:paraId="1F80A3B3" w14:textId="77777777">
        <w:trPr>
          <w:trHeight w:val="27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FD3D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FCE1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16FC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93D2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E1CB0" w14:paraId="62AAD563" w14:textId="77777777">
        <w:trPr>
          <w:trHeight w:val="26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DDA6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F80E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740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1E1C" w14:textId="77777777" w:rsidR="007E1CB0" w:rsidRDefault="00431E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bookmarkEnd w:id="5"/>
    </w:tbl>
    <w:p w14:paraId="4EC9202A" w14:textId="77777777" w:rsidR="007E1CB0" w:rsidRDefault="007E1CB0">
      <w:pPr>
        <w:pStyle w:val="ab"/>
        <w:shd w:val="clear" w:color="auto" w:fill="FDFEFF"/>
        <w:spacing w:before="0" w:beforeAutospacing="0" w:after="0" w:afterAutospacing="0"/>
        <w:ind w:left="720"/>
        <w:jc w:val="both"/>
      </w:pPr>
    </w:p>
    <w:p w14:paraId="14E3C600" w14:textId="77777777" w:rsidR="007E1CB0" w:rsidRDefault="007E1CB0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p w14:paraId="012FA035" w14:textId="77777777" w:rsidR="007E1CB0" w:rsidRDefault="00431EA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Решение:</w:t>
      </w:r>
    </w:p>
    <w:p w14:paraId="1B21B931" w14:textId="77777777" w:rsidR="007E1CB0" w:rsidRDefault="00431EA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ск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20*19+25*25+30*28+20*35+18*70+16*15+13*65+11*10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20+25+30+10+35+60+40+20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= 18,23</w:t>
      </w:r>
    </w:p>
    <w:p w14:paraId="77CA5F85" w14:textId="77777777" w:rsidR="007E1CB0" w:rsidRDefault="007E1CB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9BF6B0A" w14:textId="77777777" w:rsidR="007E1CB0" w:rsidRDefault="00431EA0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ск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20*9+25*6+30*4+20*5+18*2+16*7+13*3+11*7</m:t>
            </m:r>
          </m:num>
          <m:den>
            <m:r>
              <w:rPr>
                <w:rFonts w:ascii="Cambria Math" w:hAnsi="Cambria Math" w:cs="Times New Roman"/>
                <w:color w:val="000000"/>
                <w:sz w:val="24"/>
                <w:szCs w:val="24"/>
                <w:lang w:eastAsia="ru-RU"/>
              </w:rPr>
              <m:t>20+25+30+10+35+60+40+20</m:t>
            </m:r>
          </m:den>
        </m:f>
      </m:oMath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= 5,21</w:t>
      </w:r>
    </w:p>
    <w:p w14:paraId="2F7A284A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C68678F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4C59E07E" w14:textId="77777777" w:rsidR="007E1CB0" w:rsidRDefault="00431EA0">
      <w:pPr>
        <w:pStyle w:val="ad"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 6.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Фирма, занимаясь реализацией продукции на рынках сбыта, имеет постоянных поставщиков в различных регионах. Увеличение объема продаж заставляет фирму поднять вопрос о строительстве нового распределительного склада. Необходимо рассчитать, используя данные к заданию,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оординаты оптимального расположения склада.</w:t>
      </w:r>
    </w:p>
    <w:p w14:paraId="2F06323E" w14:textId="77777777" w:rsidR="007E1CB0" w:rsidRDefault="00431EA0">
      <w:pPr>
        <w:pStyle w:val="ad"/>
        <w:widowControl/>
        <w:numPr>
          <w:ilvl w:val="0"/>
          <w:numId w:val="4"/>
        </w:numPr>
        <w:spacing w:before="15" w:line="315" w:lineRule="atLeast"/>
        <w:ind w:left="1276" w:hanging="55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Суммарные затраты на перевозку от поставщиков с учетом расстояния</w:t>
      </w:r>
    </w:p>
    <w:p w14:paraId="1BC240A7" w14:textId="77777777" w:rsidR="007E1CB0" w:rsidRDefault="00431EA0">
      <w:pPr>
        <w:spacing w:line="315" w:lineRule="atLeast"/>
        <w:ind w:left="1276" w:hanging="55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85 063</w:t>
      </w:r>
    </w:p>
    <w:p w14:paraId="06370F21" w14:textId="77777777" w:rsidR="007E1CB0" w:rsidRDefault="00431EA0">
      <w:pPr>
        <w:spacing w:line="315" w:lineRule="atLeast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93 462</w:t>
      </w:r>
    </w:p>
    <w:p w14:paraId="094C0AE8" w14:textId="77777777" w:rsidR="007E1CB0" w:rsidRDefault="00431EA0">
      <w:pPr>
        <w:spacing w:line="315" w:lineRule="atLeast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Суммарные затраты на перевозку для клиентов с учетом расстояния</w:t>
      </w:r>
    </w:p>
    <w:p w14:paraId="454B164F" w14:textId="77777777" w:rsidR="007E1CB0" w:rsidRDefault="00431EA0">
      <w:pPr>
        <w:spacing w:line="315" w:lineRule="atLeast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по 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53 616</w:t>
      </w:r>
    </w:p>
    <w:p w14:paraId="6CA3BF18" w14:textId="77777777" w:rsidR="007E1CB0" w:rsidRDefault="00431EA0">
      <w:pPr>
        <w:spacing w:line="315" w:lineRule="atLeast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616</w:t>
      </w:r>
    </w:p>
    <w:p w14:paraId="60E6F939" w14:textId="77777777" w:rsidR="007E1CB0" w:rsidRDefault="00431EA0">
      <w:pPr>
        <w:spacing w:before="30" w:line="315" w:lineRule="atLeast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bookmarkStart w:id="6" w:name="_Hlk15862167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Суммарные затраты на перевозку от поставщиков без учета расстояния</w:t>
      </w:r>
    </w:p>
    <w:p w14:paraId="17F3E324" w14:textId="77777777" w:rsidR="007E1CB0" w:rsidRDefault="00431EA0">
      <w:pPr>
        <w:ind w:left="1276" w:hanging="5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ft327"/>
          <w:rFonts w:ascii="Times New Roman" w:hAnsi="Times New Roman" w:cs="Times New Roman"/>
          <w:color w:val="000000"/>
          <w:sz w:val="24"/>
          <w:szCs w:val="24"/>
          <w:lang w:val="ru-RU"/>
        </w:rPr>
        <w:t>Поставщики: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2 792,6</w:t>
      </w:r>
    </w:p>
    <w:p w14:paraId="025D90FB" w14:textId="77777777" w:rsidR="007E1CB0" w:rsidRDefault="00431EA0">
      <w:pPr>
        <w:ind w:left="1276" w:hanging="5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ft327"/>
          <w:rFonts w:ascii="Times New Roman" w:hAnsi="Times New Roman" w:cs="Times New Roman"/>
          <w:color w:val="000000"/>
          <w:sz w:val="24"/>
          <w:szCs w:val="24"/>
          <w:lang w:val="ru-RU"/>
        </w:rPr>
        <w:t>Клиенты: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579</w:t>
      </w:r>
    </w:p>
    <w:p w14:paraId="5A8FA9CD" w14:textId="77777777" w:rsidR="007E1CB0" w:rsidRDefault="007E1C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bookmarkEnd w:id="6"/>
    <w:p w14:paraId="5471F54A" w14:textId="77777777" w:rsidR="007E1CB0" w:rsidRDefault="007E1CB0">
      <w:pPr>
        <w:pStyle w:val="ad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2DC043B" w14:textId="77777777" w:rsidR="007E1CB0" w:rsidRDefault="00431EA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7" w:name="_Hlk158622384"/>
      <w:bookmarkStart w:id="8" w:name="_Hlk158622579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Координаты оптимального расположения склада</w:t>
      </w:r>
      <w:bookmarkEnd w:id="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90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63"/>
        <w:gridCol w:w="2082"/>
        <w:gridCol w:w="60"/>
        <w:gridCol w:w="4600"/>
      </w:tblGrid>
      <w:tr w:rsidR="007E1CB0" w14:paraId="1D48D1C3" w14:textId="77777777">
        <w:trPr>
          <w:trHeight w:val="660"/>
          <w:tblCellSpacing w:w="0" w:type="dxa"/>
        </w:trPr>
        <w:tc>
          <w:tcPr>
            <w:tcW w:w="2020" w:type="dxa"/>
            <w:vMerge w:val="restart"/>
            <w:vAlign w:val="bottom"/>
          </w:tcPr>
          <w:p w14:paraId="3D9B17F0" w14:textId="77777777" w:rsidR="007E1CB0" w:rsidRDefault="00431EA0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 x</w:t>
            </w:r>
          </w:p>
        </w:tc>
        <w:tc>
          <w:tcPr>
            <w:tcW w:w="264" w:type="dxa"/>
            <w:vMerge w:val="restart"/>
            <w:vAlign w:val="bottom"/>
          </w:tcPr>
          <w:p w14:paraId="01F21720" w14:textId="77777777" w:rsidR="007E1CB0" w:rsidRDefault="00431EA0">
            <w:pPr>
              <w:spacing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1" w:type="dxa"/>
            <w:tcBorders>
              <w:bottom w:val="single" w:sz="6" w:space="0" w:color="000000"/>
            </w:tcBorders>
            <w:vAlign w:val="bottom"/>
          </w:tcPr>
          <w:p w14:paraId="3F6DDE4C" w14:textId="77777777" w:rsidR="007E1CB0" w:rsidRDefault="00431EA0">
            <w:pPr>
              <w:spacing w:line="315" w:lineRule="atLeast"/>
              <w:ind w:firstLineChars="150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85063 + 53616</w:t>
            </w:r>
          </w:p>
        </w:tc>
        <w:tc>
          <w:tcPr>
            <w:tcW w:w="18" w:type="dxa"/>
            <w:vMerge w:val="restart"/>
            <w:vAlign w:val="bottom"/>
          </w:tcPr>
          <w:p w14:paraId="74F5E1E0" w14:textId="77777777" w:rsidR="007E1CB0" w:rsidRDefault="00431EA0">
            <w:pPr>
              <w:spacing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vMerge w:val="restart"/>
            <w:vAlign w:val="bottom"/>
          </w:tcPr>
          <w:p w14:paraId="17E73E2C" w14:textId="77777777" w:rsidR="007E1CB0" w:rsidRDefault="00431EA0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=31,732;</w:t>
            </w:r>
          </w:p>
        </w:tc>
      </w:tr>
      <w:tr w:rsidR="007E1CB0" w14:paraId="78C05D62" w14:textId="77777777">
        <w:trPr>
          <w:tblCellSpacing w:w="0" w:type="dxa"/>
        </w:trPr>
        <w:tc>
          <w:tcPr>
            <w:tcW w:w="0" w:type="auto"/>
            <w:vMerge/>
            <w:vAlign w:val="center"/>
          </w:tcPr>
          <w:p w14:paraId="0DA3ED06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4C8C815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5B0C3B8" w14:textId="77777777" w:rsidR="007E1CB0" w:rsidRDefault="0043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2 792,6 + 1579</w:t>
            </w:r>
          </w:p>
        </w:tc>
        <w:tc>
          <w:tcPr>
            <w:tcW w:w="0" w:type="auto"/>
            <w:vMerge/>
            <w:vAlign w:val="center"/>
          </w:tcPr>
          <w:p w14:paraId="69512782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696592DF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6CB79C8" w14:textId="77777777" w:rsidR="007E1CB0" w:rsidRDefault="00431EA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</w:p>
    <w:tbl>
      <w:tblPr>
        <w:tblW w:w="97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40"/>
        <w:gridCol w:w="2471"/>
        <w:gridCol w:w="621"/>
        <w:gridCol w:w="90"/>
        <w:gridCol w:w="3868"/>
        <w:gridCol w:w="711"/>
      </w:tblGrid>
      <w:tr w:rsidR="007E1CB0" w14:paraId="2BA77980" w14:textId="77777777">
        <w:trPr>
          <w:gridAfter w:val="1"/>
          <w:wAfter w:w="711" w:type="dxa"/>
          <w:trHeight w:val="403"/>
          <w:tblCellSpacing w:w="0" w:type="dxa"/>
        </w:trPr>
        <w:tc>
          <w:tcPr>
            <w:tcW w:w="1725" w:type="dxa"/>
            <w:vMerge w:val="restart"/>
            <w:vAlign w:val="bottom"/>
          </w:tcPr>
          <w:p w14:paraId="470BA6D4" w14:textId="77777777" w:rsidR="007E1CB0" w:rsidRDefault="00431EA0">
            <w:pPr>
              <w:spacing w:line="31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 y</w:t>
            </w:r>
          </w:p>
        </w:tc>
        <w:tc>
          <w:tcPr>
            <w:tcW w:w="240" w:type="dxa"/>
            <w:vMerge w:val="restart"/>
            <w:vAlign w:val="bottom"/>
          </w:tcPr>
          <w:p w14:paraId="250BDD32" w14:textId="77777777" w:rsidR="007E1CB0" w:rsidRDefault="00431EA0">
            <w:pPr>
              <w:spacing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  <w:vAlign w:val="bottom"/>
          </w:tcPr>
          <w:p w14:paraId="53319A42" w14:textId="77777777" w:rsidR="007E1CB0" w:rsidRDefault="00431EA0">
            <w:pPr>
              <w:spacing w:line="315" w:lineRule="atLeast"/>
              <w:ind w:firstLineChars="350" w:firstLine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93462 + 61616</w:t>
            </w:r>
          </w:p>
        </w:tc>
        <w:tc>
          <w:tcPr>
            <w:tcW w:w="4579" w:type="dxa"/>
            <w:gridSpan w:val="3"/>
            <w:vAlign w:val="bottom"/>
          </w:tcPr>
          <w:p w14:paraId="30F7C0AD" w14:textId="77777777" w:rsidR="007E1CB0" w:rsidRDefault="00431EA0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=35,536.</w:t>
            </w:r>
          </w:p>
        </w:tc>
      </w:tr>
      <w:tr w:rsidR="007E1CB0" w14:paraId="27CA1440" w14:textId="77777777">
        <w:trPr>
          <w:tblCellSpacing w:w="0" w:type="dxa"/>
        </w:trPr>
        <w:tc>
          <w:tcPr>
            <w:tcW w:w="0" w:type="auto"/>
            <w:vMerge/>
            <w:vAlign w:val="center"/>
          </w:tcPr>
          <w:p w14:paraId="52ECF65F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center"/>
          </w:tcPr>
          <w:p w14:paraId="67B4704D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1045395B" w14:textId="77777777" w:rsidR="007E1CB0" w:rsidRDefault="00431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2792,6 + 1579</w:t>
            </w:r>
          </w:p>
        </w:tc>
        <w:tc>
          <w:tcPr>
            <w:tcW w:w="90" w:type="dxa"/>
            <w:vAlign w:val="center"/>
          </w:tcPr>
          <w:p w14:paraId="4AB60371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9" w:type="dxa"/>
            <w:gridSpan w:val="2"/>
            <w:vAlign w:val="center"/>
          </w:tcPr>
          <w:p w14:paraId="43AEE669" w14:textId="77777777" w:rsidR="007E1CB0" w:rsidRDefault="007E1C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E77A761" w14:textId="77777777" w:rsidR="007E1CB0" w:rsidRDefault="00431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bookmarkEnd w:id="8"/>
    </w:p>
    <w:p w14:paraId="1F5CFCB2" w14:textId="77777777" w:rsidR="007E1CB0" w:rsidRDefault="007E1CB0">
      <w:pPr>
        <w:pStyle w:val="ab"/>
        <w:shd w:val="clear" w:color="auto" w:fill="FDFEFF"/>
        <w:spacing w:before="0" w:beforeAutospacing="0" w:after="160" w:afterAutospacing="0" w:line="259" w:lineRule="auto"/>
        <w:ind w:left="567"/>
        <w:jc w:val="both"/>
      </w:pPr>
    </w:p>
    <w:p w14:paraId="4D5704F1" w14:textId="77777777" w:rsidR="007E1CB0" w:rsidRDefault="007E1CB0">
      <w:pPr>
        <w:widowControl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sectPr w:rsidR="007E1CB0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A891" w14:textId="77777777" w:rsidR="00B45150" w:rsidRDefault="00B45150">
      <w:r>
        <w:separator/>
      </w:r>
    </w:p>
  </w:endnote>
  <w:endnote w:type="continuationSeparator" w:id="0">
    <w:p w14:paraId="732247A3" w14:textId="77777777" w:rsidR="00B45150" w:rsidRDefault="00B4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altName w:val="Cambria"/>
    <w:charset w:val="00"/>
    <w:family w:val="roman"/>
    <w:pitch w:val="default"/>
  </w:font>
  <w:font w:name="等线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F020" w14:textId="77777777" w:rsidR="00B45150" w:rsidRDefault="00B45150">
      <w:r>
        <w:separator/>
      </w:r>
    </w:p>
  </w:footnote>
  <w:footnote w:type="continuationSeparator" w:id="0">
    <w:p w14:paraId="6A9C94C7" w14:textId="77777777" w:rsidR="00B45150" w:rsidRDefault="00B4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E739FF"/>
    <w:multiLevelType w:val="singleLevel"/>
    <w:tmpl w:val="C1E739FF"/>
    <w:lvl w:ilvl="0">
      <w:start w:val="1"/>
      <w:numFmt w:val="decimal"/>
      <w:suff w:val="space"/>
      <w:lvlText w:val="%1."/>
      <w:lvlJc w:val="left"/>
    </w:lvl>
  </w:abstractNum>
  <w:abstractNum w:abstractNumId="1">
    <w:nsid w:val="0CFA0F6A"/>
    <w:multiLevelType w:val="multilevel"/>
    <w:tmpl w:val="0CFA0F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4FB2"/>
    <w:multiLevelType w:val="multilevel"/>
    <w:tmpl w:val="31844FB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A076A"/>
    <w:multiLevelType w:val="multilevel"/>
    <w:tmpl w:val="324A0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AD"/>
    <w:rsid w:val="000009FF"/>
    <w:rsid w:val="00035328"/>
    <w:rsid w:val="000427EF"/>
    <w:rsid w:val="00045137"/>
    <w:rsid w:val="00064E62"/>
    <w:rsid w:val="000930A2"/>
    <w:rsid w:val="000B4D04"/>
    <w:rsid w:val="000B56F7"/>
    <w:rsid w:val="000E1112"/>
    <w:rsid w:val="000E2D4E"/>
    <w:rsid w:val="000E402C"/>
    <w:rsid w:val="000F61A2"/>
    <w:rsid w:val="00102C0A"/>
    <w:rsid w:val="00123CFD"/>
    <w:rsid w:val="0012490E"/>
    <w:rsid w:val="00133237"/>
    <w:rsid w:val="00144207"/>
    <w:rsid w:val="0015172C"/>
    <w:rsid w:val="0016136D"/>
    <w:rsid w:val="00166835"/>
    <w:rsid w:val="0016721F"/>
    <w:rsid w:val="00167866"/>
    <w:rsid w:val="00173DC7"/>
    <w:rsid w:val="00191F55"/>
    <w:rsid w:val="001B7484"/>
    <w:rsid w:val="001D6692"/>
    <w:rsid w:val="002061C6"/>
    <w:rsid w:val="0021633A"/>
    <w:rsid w:val="00260793"/>
    <w:rsid w:val="002673C8"/>
    <w:rsid w:val="00282AD8"/>
    <w:rsid w:val="002D03E9"/>
    <w:rsid w:val="002D7460"/>
    <w:rsid w:val="002E32F8"/>
    <w:rsid w:val="002E7205"/>
    <w:rsid w:val="00322D7D"/>
    <w:rsid w:val="0032726A"/>
    <w:rsid w:val="00330773"/>
    <w:rsid w:val="003351D4"/>
    <w:rsid w:val="0034588A"/>
    <w:rsid w:val="00357548"/>
    <w:rsid w:val="00377897"/>
    <w:rsid w:val="003844BB"/>
    <w:rsid w:val="003C24DC"/>
    <w:rsid w:val="003C7D43"/>
    <w:rsid w:val="003D14ED"/>
    <w:rsid w:val="003D181D"/>
    <w:rsid w:val="003D4E9E"/>
    <w:rsid w:val="003E2DE6"/>
    <w:rsid w:val="003F165D"/>
    <w:rsid w:val="003F18CD"/>
    <w:rsid w:val="003F5E1E"/>
    <w:rsid w:val="004032AC"/>
    <w:rsid w:val="00416ACD"/>
    <w:rsid w:val="00417998"/>
    <w:rsid w:val="00431EA0"/>
    <w:rsid w:val="004323E0"/>
    <w:rsid w:val="00436ABC"/>
    <w:rsid w:val="004515D1"/>
    <w:rsid w:val="00457CBC"/>
    <w:rsid w:val="00474670"/>
    <w:rsid w:val="00475944"/>
    <w:rsid w:val="00475CB8"/>
    <w:rsid w:val="004831FE"/>
    <w:rsid w:val="00487061"/>
    <w:rsid w:val="004A3517"/>
    <w:rsid w:val="004B5D9F"/>
    <w:rsid w:val="004C3C85"/>
    <w:rsid w:val="004E4631"/>
    <w:rsid w:val="005022E7"/>
    <w:rsid w:val="0051059D"/>
    <w:rsid w:val="00523E25"/>
    <w:rsid w:val="00540935"/>
    <w:rsid w:val="00540E00"/>
    <w:rsid w:val="0056000C"/>
    <w:rsid w:val="00570F7E"/>
    <w:rsid w:val="005730F3"/>
    <w:rsid w:val="00573619"/>
    <w:rsid w:val="0059373B"/>
    <w:rsid w:val="00593BC4"/>
    <w:rsid w:val="005965D9"/>
    <w:rsid w:val="005A08B3"/>
    <w:rsid w:val="005B600A"/>
    <w:rsid w:val="005C0535"/>
    <w:rsid w:val="005C0BAA"/>
    <w:rsid w:val="005C63ED"/>
    <w:rsid w:val="005C75DF"/>
    <w:rsid w:val="005D71D4"/>
    <w:rsid w:val="006226AD"/>
    <w:rsid w:val="006460E7"/>
    <w:rsid w:val="00650CAA"/>
    <w:rsid w:val="00651DF9"/>
    <w:rsid w:val="00652D59"/>
    <w:rsid w:val="00655147"/>
    <w:rsid w:val="00682493"/>
    <w:rsid w:val="006865EB"/>
    <w:rsid w:val="006B5C92"/>
    <w:rsid w:val="006B61CB"/>
    <w:rsid w:val="006B74C8"/>
    <w:rsid w:val="006D5CEC"/>
    <w:rsid w:val="006E7EDC"/>
    <w:rsid w:val="006F51CB"/>
    <w:rsid w:val="00701625"/>
    <w:rsid w:val="00720918"/>
    <w:rsid w:val="00720B7A"/>
    <w:rsid w:val="007266F2"/>
    <w:rsid w:val="00731232"/>
    <w:rsid w:val="0073261B"/>
    <w:rsid w:val="007340D0"/>
    <w:rsid w:val="00741090"/>
    <w:rsid w:val="0074647F"/>
    <w:rsid w:val="00761D16"/>
    <w:rsid w:val="00766E8D"/>
    <w:rsid w:val="00775498"/>
    <w:rsid w:val="00781D0C"/>
    <w:rsid w:val="00783C92"/>
    <w:rsid w:val="007938C0"/>
    <w:rsid w:val="007A1CEC"/>
    <w:rsid w:val="007A36E7"/>
    <w:rsid w:val="007B14AC"/>
    <w:rsid w:val="007C165C"/>
    <w:rsid w:val="007E1CB0"/>
    <w:rsid w:val="007E47AD"/>
    <w:rsid w:val="007F0902"/>
    <w:rsid w:val="007F4487"/>
    <w:rsid w:val="00840714"/>
    <w:rsid w:val="0085314D"/>
    <w:rsid w:val="00857630"/>
    <w:rsid w:val="00865657"/>
    <w:rsid w:val="00872BB3"/>
    <w:rsid w:val="008929BF"/>
    <w:rsid w:val="00892A13"/>
    <w:rsid w:val="008B4210"/>
    <w:rsid w:val="008D20D9"/>
    <w:rsid w:val="008D76C5"/>
    <w:rsid w:val="00927DF6"/>
    <w:rsid w:val="00927E73"/>
    <w:rsid w:val="00927FB0"/>
    <w:rsid w:val="0094461E"/>
    <w:rsid w:val="009451E4"/>
    <w:rsid w:val="0096241E"/>
    <w:rsid w:val="00963DBF"/>
    <w:rsid w:val="009641BB"/>
    <w:rsid w:val="009850B0"/>
    <w:rsid w:val="009C69BC"/>
    <w:rsid w:val="00A006DD"/>
    <w:rsid w:val="00A43989"/>
    <w:rsid w:val="00A563D5"/>
    <w:rsid w:val="00A64603"/>
    <w:rsid w:val="00A654BC"/>
    <w:rsid w:val="00A75FAC"/>
    <w:rsid w:val="00A81921"/>
    <w:rsid w:val="00A81E15"/>
    <w:rsid w:val="00A8291B"/>
    <w:rsid w:val="00A85762"/>
    <w:rsid w:val="00A8794B"/>
    <w:rsid w:val="00AB481A"/>
    <w:rsid w:val="00AC0224"/>
    <w:rsid w:val="00AC34E8"/>
    <w:rsid w:val="00AC39DB"/>
    <w:rsid w:val="00AE5B71"/>
    <w:rsid w:val="00B00428"/>
    <w:rsid w:val="00B00D4D"/>
    <w:rsid w:val="00B01542"/>
    <w:rsid w:val="00B0154B"/>
    <w:rsid w:val="00B01D0A"/>
    <w:rsid w:val="00B02CA9"/>
    <w:rsid w:val="00B06947"/>
    <w:rsid w:val="00B233C7"/>
    <w:rsid w:val="00B2775C"/>
    <w:rsid w:val="00B45150"/>
    <w:rsid w:val="00B72981"/>
    <w:rsid w:val="00B72FD4"/>
    <w:rsid w:val="00B96C0A"/>
    <w:rsid w:val="00BA2114"/>
    <w:rsid w:val="00BA32D2"/>
    <w:rsid w:val="00BB7AB2"/>
    <w:rsid w:val="00BE15BA"/>
    <w:rsid w:val="00BF14E7"/>
    <w:rsid w:val="00BF72A8"/>
    <w:rsid w:val="00C16CDC"/>
    <w:rsid w:val="00C324CD"/>
    <w:rsid w:val="00C33D16"/>
    <w:rsid w:val="00C475D2"/>
    <w:rsid w:val="00C6004E"/>
    <w:rsid w:val="00C77A91"/>
    <w:rsid w:val="00C818E3"/>
    <w:rsid w:val="00CA0C9E"/>
    <w:rsid w:val="00CB4C03"/>
    <w:rsid w:val="00CB62D5"/>
    <w:rsid w:val="00CB7F1D"/>
    <w:rsid w:val="00CC44D9"/>
    <w:rsid w:val="00CC7112"/>
    <w:rsid w:val="00CE1F77"/>
    <w:rsid w:val="00CE5A0A"/>
    <w:rsid w:val="00CF0467"/>
    <w:rsid w:val="00D141A5"/>
    <w:rsid w:val="00D44EC0"/>
    <w:rsid w:val="00D73B4C"/>
    <w:rsid w:val="00D80119"/>
    <w:rsid w:val="00D85AA7"/>
    <w:rsid w:val="00DB4258"/>
    <w:rsid w:val="00DE181D"/>
    <w:rsid w:val="00DE6B90"/>
    <w:rsid w:val="00E12C79"/>
    <w:rsid w:val="00E256CF"/>
    <w:rsid w:val="00E652DC"/>
    <w:rsid w:val="00E8060A"/>
    <w:rsid w:val="00E86B18"/>
    <w:rsid w:val="00E86BF2"/>
    <w:rsid w:val="00E93B22"/>
    <w:rsid w:val="00E96ABC"/>
    <w:rsid w:val="00EB35D6"/>
    <w:rsid w:val="00EC2C2B"/>
    <w:rsid w:val="00EC5BEE"/>
    <w:rsid w:val="00ED74F5"/>
    <w:rsid w:val="00EE4CFC"/>
    <w:rsid w:val="00F162D3"/>
    <w:rsid w:val="00F31B0B"/>
    <w:rsid w:val="00F325D8"/>
    <w:rsid w:val="00F75622"/>
    <w:rsid w:val="00F90EBE"/>
    <w:rsid w:val="00F921A6"/>
    <w:rsid w:val="00FA0B43"/>
    <w:rsid w:val="00FA670F"/>
    <w:rsid w:val="00FB3252"/>
    <w:rsid w:val="00FC0664"/>
    <w:rsid w:val="00FC502E"/>
    <w:rsid w:val="0267086A"/>
    <w:rsid w:val="091C3FAE"/>
    <w:rsid w:val="0EBA4751"/>
    <w:rsid w:val="1731599E"/>
    <w:rsid w:val="1A7806FD"/>
    <w:rsid w:val="1E4E1501"/>
    <w:rsid w:val="1E8A530E"/>
    <w:rsid w:val="21036BC6"/>
    <w:rsid w:val="22300FE2"/>
    <w:rsid w:val="264433C7"/>
    <w:rsid w:val="2D152405"/>
    <w:rsid w:val="39D8300D"/>
    <w:rsid w:val="40296163"/>
    <w:rsid w:val="459B6739"/>
    <w:rsid w:val="45A85F18"/>
    <w:rsid w:val="4C4C0689"/>
    <w:rsid w:val="4EE00D0F"/>
    <w:rsid w:val="52A36854"/>
    <w:rsid w:val="565B27C1"/>
    <w:rsid w:val="592B67E5"/>
    <w:rsid w:val="5BD42235"/>
    <w:rsid w:val="5CB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4492"/>
  <w15:docId w15:val="{12AC31D8-EEC0-44ED-8907-E0514AC2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val="en-US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lang w:val="en-US"/>
    </w:rPr>
  </w:style>
  <w:style w:type="paragraph" w:customStyle="1" w:styleId="Default">
    <w:name w:val="Default"/>
    <w:qFormat/>
    <w:rPr>
      <w:rFonts w:ascii="XO Thames" w:eastAsia="Times New Roman" w:hAnsi="XO Thames" w:cs="Times New Roman"/>
      <w:color w:val="000000"/>
      <w:sz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ft327">
    <w:name w:val="ft327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2019-05-30T03:34:00Z</cp:lastPrinted>
  <dcterms:created xsi:type="dcterms:W3CDTF">2025-04-15T13:16:00Z</dcterms:created>
  <dcterms:modified xsi:type="dcterms:W3CDTF">2025-04-15T13:16:00Z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2EA1B3BE6E6C4C4A813E66FED6325B9F_12</vt:lpwstr>
  </property>
</Properties>
</file>