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5E" w:rsidRDefault="0017165E">
      <w:pPr>
        <w:pStyle w:val="10"/>
      </w:pPr>
    </w:p>
    <w:tbl>
      <w:tblPr>
        <w:tblStyle w:val="afff2"/>
        <w:tblW w:w="10350" w:type="dxa"/>
        <w:tblLayout w:type="fixed"/>
        <w:tblLook w:val="04A0" w:firstRow="1" w:lastRow="0" w:firstColumn="1" w:lastColumn="0" w:noHBand="0" w:noVBand="1"/>
      </w:tblPr>
      <w:tblGrid>
        <w:gridCol w:w="5670"/>
        <w:gridCol w:w="4680"/>
      </w:tblGrid>
      <w:tr w:rsidR="0017165E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17165E" w:rsidRDefault="00E96C25">
            <w:pPr>
              <w:pStyle w:val="af0"/>
              <w:rPr>
                <w:sz w:val="30"/>
              </w:rPr>
            </w:pPr>
            <w:r>
              <w:rPr>
                <w:noProof/>
              </w:rPr>
              <w:drawing>
                <wp:inline distT="0" distB="0" distL="0" distR="0">
                  <wp:extent cx="3343275" cy="1289050"/>
                  <wp:effectExtent l="0" t="0" r="0" b="0"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289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17165E" w:rsidRDefault="0017165E">
            <w:pPr>
              <w:pStyle w:val="10"/>
              <w:widowControl w:val="0"/>
              <w:spacing w:after="0"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17165E" w:rsidRDefault="0017165E">
      <w:pPr>
        <w:pStyle w:val="10"/>
        <w:spacing w:after="0" w:line="360" w:lineRule="auto"/>
        <w:jc w:val="right"/>
      </w:pPr>
    </w:p>
    <w:sdt>
      <w:sdtPr>
        <w:rPr>
          <w:rFonts w:asciiTheme="minorHAnsi" w:eastAsiaTheme="minorHAnsi" w:hAnsiTheme="minorHAnsi" w:cstheme="minorBidi"/>
          <w:sz w:val="22"/>
          <w:szCs w:val="22"/>
        </w:rPr>
        <w:id w:val="1268513269"/>
        <w:docPartObj>
          <w:docPartGallery w:val="Cover Pages"/>
          <w:docPartUnique/>
        </w:docPartObj>
      </w:sdtPr>
      <w:sdtEndPr/>
      <w:sdtContent>
        <w:p w:rsidR="0017165E" w:rsidRDefault="0017165E">
          <w:pPr>
            <w:pStyle w:val="10"/>
            <w:spacing w:after="0" w:line="360" w:lineRule="auto"/>
            <w:jc w:val="right"/>
          </w:pPr>
        </w:p>
        <w:p w:rsidR="0017165E" w:rsidRDefault="0017165E">
          <w:pPr>
            <w:pStyle w:val="10"/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17165E" w:rsidRDefault="0017165E">
          <w:pPr>
            <w:pStyle w:val="10"/>
            <w:spacing w:after="0" w:line="360" w:lineRule="auto"/>
            <w:jc w:val="right"/>
            <w:rPr>
              <w:rFonts w:eastAsia="Arial Unicode MS"/>
              <w:sz w:val="72"/>
              <w:szCs w:val="72"/>
            </w:rPr>
          </w:pPr>
        </w:p>
        <w:p w:rsidR="0017165E" w:rsidRDefault="00E96C25">
          <w:pPr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17165E" w:rsidRDefault="00E96C25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«Инструктор специальной подготовки»</w:t>
          </w:r>
        </w:p>
        <w:p w:rsidR="0017165E" w:rsidRDefault="00E96C25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регионального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</w:t>
          </w:r>
        </w:p>
        <w:p w:rsidR="0017165E" w:rsidRPr="001B3F68" w:rsidRDefault="00E96C25" w:rsidP="001B3F68">
          <w:pPr>
            <w:spacing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по профессиональному мастерству «Профессионалы» </w:t>
          </w:r>
        </w:p>
      </w:sdtContent>
    </w:sdt>
    <w:p w:rsidR="0017165E" w:rsidRPr="001B3F68" w:rsidRDefault="00E96C25">
      <w:pPr>
        <w:spacing w:line="360" w:lineRule="auto"/>
        <w:jc w:val="center"/>
        <w:rPr>
          <w:rFonts w:ascii="Times New Roman" w:eastAsia="Arial Unicode MS" w:hAnsi="Times New Roman" w:cs="Times New Roman"/>
          <w:sz w:val="40"/>
          <w:szCs w:val="40"/>
        </w:rPr>
      </w:pPr>
      <w:r w:rsidRPr="001B3F68">
        <w:rPr>
          <w:rFonts w:ascii="Times New Roman" w:eastAsia="Arial Unicode MS" w:hAnsi="Times New Roman" w:cs="Times New Roman"/>
          <w:sz w:val="40"/>
          <w:szCs w:val="40"/>
        </w:rPr>
        <w:t>(субъект РФ)</w:t>
      </w:r>
    </w:p>
    <w:p w:rsidR="0017165E" w:rsidRDefault="0017165E">
      <w:pPr>
        <w:pStyle w:val="10"/>
        <w:spacing w:after="0" w:line="240" w:lineRule="auto"/>
        <w:jc w:val="center"/>
        <w:rPr>
          <w:rFonts w:eastAsia="Arial Unicode MS"/>
          <w:sz w:val="56"/>
          <w:szCs w:val="56"/>
        </w:rPr>
      </w:pPr>
    </w:p>
    <w:p w:rsidR="0017165E" w:rsidRDefault="0017165E">
      <w:pPr>
        <w:pStyle w:val="10"/>
        <w:spacing w:after="0" w:line="360" w:lineRule="auto"/>
        <w:rPr>
          <w:lang w:bidi="en-US"/>
        </w:rPr>
      </w:pPr>
    </w:p>
    <w:p w:rsidR="0017165E" w:rsidRDefault="0017165E">
      <w:pPr>
        <w:pStyle w:val="10"/>
        <w:spacing w:after="0" w:line="360" w:lineRule="auto"/>
        <w:rPr>
          <w:lang w:bidi="en-US"/>
        </w:rPr>
      </w:pPr>
    </w:p>
    <w:p w:rsidR="0017165E" w:rsidRDefault="0017165E">
      <w:pPr>
        <w:pStyle w:val="10"/>
        <w:spacing w:after="0" w:line="360" w:lineRule="auto"/>
        <w:rPr>
          <w:lang w:bidi="en-US"/>
        </w:rPr>
      </w:pPr>
    </w:p>
    <w:p w:rsidR="0017165E" w:rsidRDefault="0017165E">
      <w:pPr>
        <w:pStyle w:val="10"/>
        <w:spacing w:after="0" w:line="360" w:lineRule="auto"/>
        <w:rPr>
          <w:lang w:bidi="en-US"/>
        </w:rPr>
      </w:pPr>
    </w:p>
    <w:p w:rsidR="0017165E" w:rsidRDefault="0017165E">
      <w:pPr>
        <w:pStyle w:val="10"/>
        <w:spacing w:after="0" w:line="360" w:lineRule="auto"/>
        <w:jc w:val="center"/>
        <w:rPr>
          <w:lang w:bidi="en-US"/>
        </w:rPr>
      </w:pPr>
    </w:p>
    <w:p w:rsidR="001B3F68" w:rsidRDefault="001B3F68">
      <w:pPr>
        <w:pStyle w:val="10"/>
        <w:spacing w:after="0" w:line="360" w:lineRule="auto"/>
        <w:jc w:val="center"/>
        <w:rPr>
          <w:lang w:bidi="en-US"/>
        </w:rPr>
      </w:pPr>
    </w:p>
    <w:p w:rsidR="001B3F68" w:rsidRDefault="001B3F68">
      <w:pPr>
        <w:pStyle w:val="10"/>
        <w:spacing w:after="0" w:line="360" w:lineRule="auto"/>
        <w:jc w:val="center"/>
        <w:rPr>
          <w:lang w:bidi="en-US"/>
        </w:rPr>
      </w:pPr>
    </w:p>
    <w:p w:rsidR="0017165E" w:rsidRDefault="0017165E">
      <w:pPr>
        <w:pStyle w:val="10"/>
        <w:spacing w:after="0" w:line="360" w:lineRule="auto"/>
        <w:jc w:val="center"/>
        <w:rPr>
          <w:lang w:bidi="en-US"/>
        </w:rPr>
      </w:pPr>
    </w:p>
    <w:p w:rsidR="0017165E" w:rsidRDefault="00E96C25">
      <w:pPr>
        <w:pStyle w:val="10"/>
        <w:spacing w:after="0" w:line="360" w:lineRule="auto"/>
        <w:jc w:val="center"/>
        <w:rPr>
          <w:lang w:bidi="en-US"/>
        </w:rPr>
      </w:pPr>
      <w:r>
        <w:rPr>
          <w:lang w:bidi="en-US"/>
        </w:rPr>
        <w:t>2025 г.</w:t>
      </w:r>
    </w:p>
    <w:p w:rsidR="0017165E" w:rsidRDefault="0017165E" w:rsidP="001B3F68">
      <w:pPr>
        <w:pStyle w:val="10"/>
        <w:spacing w:after="0" w:line="360" w:lineRule="auto"/>
        <w:rPr>
          <w:lang w:bidi="en-US"/>
        </w:rPr>
      </w:pPr>
    </w:p>
    <w:p w:rsidR="0017165E" w:rsidRDefault="00E96C25">
      <w:pPr>
        <w:pStyle w:val="143"/>
        <w:shd w:val="clear" w:color="auto" w:fill="auto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17165E" w:rsidRDefault="0017165E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17165E" w:rsidRDefault="00E96C25">
      <w:pPr>
        <w:pStyle w:val="bullet"/>
        <w:tabs>
          <w:tab w:val="clear" w:pos="360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eastAsia="DejaVu Sans"/>
          <w:sz w:val="24"/>
          <w:szCs w:val="24"/>
          <w:lang w:eastAsia="en-US"/>
        </w:rPr>
        <w:id w:val="607856896"/>
        <w:docPartObj>
          <w:docPartGallery w:val="Table of Contents"/>
          <w:docPartUnique/>
        </w:docPartObj>
      </w:sdtPr>
      <w:sdtEndPr/>
      <w:sdtContent>
        <w:p w:rsidR="0017165E" w:rsidRDefault="00E96C25" w:rsidP="001B3F68">
          <w:pPr>
            <w:pStyle w:val="26"/>
            <w:rPr>
              <w:rFonts w:asciiTheme="minorHAnsi" w:eastAsiaTheme="minorEastAsia" w:hAnsiTheme="minorHAnsi" w:cstheme="minorBidi"/>
            </w:rPr>
          </w:pPr>
          <w:r>
            <w:fldChar w:fldCharType="begin"/>
          </w:r>
          <w:r>
            <w:rPr>
              <w:rStyle w:val="aff2"/>
              <w:webHidden/>
            </w:rPr>
            <w:instrText xml:space="preserve"> TOC \z \o "1-2" \u \h</w:instrText>
          </w:r>
          <w:r>
            <w:rPr>
              <w:rStyle w:val="aff2"/>
            </w:rPr>
            <w:fldChar w:fldCharType="separate"/>
          </w:r>
          <w:hyperlink w:anchor="_Toc125645896">
            <w:r>
              <w:rPr>
                <w:rStyle w:val="aff2"/>
                <w:webHidden/>
              </w:rPr>
              <w:t>4</w:t>
            </w:r>
          </w:hyperlink>
          <w:hyperlink w:anchor="_Toc14203718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_Toc142037183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2"/>
                <w:webHidden/>
                <w:szCs w:val="24"/>
              </w:rPr>
              <w:t>1. ОСНОВНЫЕ ТРЕБОВАНИЯ КОМПЕТЕНЦИИ</w:t>
            </w:r>
            <w:r>
              <w:rPr>
                <w:rStyle w:val="aff2"/>
                <w:webHidden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17165E" w:rsidRDefault="005B52EF" w:rsidP="001B3F68">
          <w:pPr>
            <w:pStyle w:val="26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42037184">
            <w:r w:rsidR="00E96C25">
              <w:rPr>
                <w:webHidden/>
              </w:rPr>
              <w:fldChar w:fldCharType="begin"/>
            </w:r>
            <w:r w:rsidR="00E96C25">
              <w:rPr>
                <w:webHidden/>
              </w:rPr>
              <w:instrText>PAGEREF _Toc142037184 \h</w:instrText>
            </w:r>
            <w:r w:rsidR="00E96C25">
              <w:rPr>
                <w:webHidden/>
              </w:rPr>
            </w:r>
            <w:r w:rsidR="00E96C25">
              <w:rPr>
                <w:webHidden/>
              </w:rPr>
              <w:fldChar w:fldCharType="separate"/>
            </w:r>
            <w:r w:rsidR="00E96C25">
              <w:rPr>
                <w:rStyle w:val="aff2"/>
                <w:webHidden/>
                <w:sz w:val="24"/>
                <w:szCs w:val="24"/>
              </w:rPr>
              <w:t>1.1. Общие сведения о требованиях компетенции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  <w:t>4</w:t>
            </w:r>
            <w:r w:rsidR="00E96C25">
              <w:rPr>
                <w:webHidden/>
              </w:rPr>
              <w:fldChar w:fldCharType="end"/>
            </w:r>
          </w:hyperlink>
        </w:p>
        <w:p w:rsidR="0017165E" w:rsidRDefault="005B52EF" w:rsidP="001B3F68">
          <w:pPr>
            <w:pStyle w:val="26"/>
            <w:rPr>
              <w:rFonts w:eastAsiaTheme="minorEastAsia"/>
              <w:kern w:val="2"/>
              <w14:ligatures w14:val="standardContextual"/>
            </w:rPr>
          </w:pPr>
          <w:hyperlink w:anchor="_Toc142037185">
            <w:r w:rsidR="00E96C25">
              <w:rPr>
                <w:webHidden/>
              </w:rPr>
              <w:fldChar w:fldCharType="begin"/>
            </w:r>
            <w:r w:rsidR="00E96C25">
              <w:rPr>
                <w:webHidden/>
              </w:rPr>
              <w:instrText>PAGEREF _Toc142037185 \h</w:instrText>
            </w:r>
            <w:r w:rsidR="00E96C25">
              <w:rPr>
                <w:webHidden/>
              </w:rPr>
            </w:r>
            <w:r w:rsidR="00E96C25">
              <w:rPr>
                <w:webHidden/>
              </w:rPr>
              <w:fldChar w:fldCharType="separate"/>
            </w:r>
            <w:r w:rsidR="00E96C25">
              <w:rPr>
                <w:rStyle w:val="aff2"/>
                <w:webHidden/>
                <w:sz w:val="24"/>
                <w:szCs w:val="24"/>
              </w:rPr>
              <w:t>1.2. Перечень профессиональных задач специалиста по компетенции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  <w:t>9</w:t>
            </w:r>
            <w:r w:rsidR="00E96C25">
              <w:rPr>
                <w:webHidden/>
              </w:rPr>
              <w:fldChar w:fldCharType="end"/>
            </w:r>
          </w:hyperlink>
        </w:p>
        <w:p w:rsidR="0017165E" w:rsidRDefault="005B52EF" w:rsidP="001B3F68">
          <w:pPr>
            <w:pStyle w:val="26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42037186">
            <w:r w:rsidR="00E96C25">
              <w:rPr>
                <w:webHidden/>
              </w:rPr>
              <w:fldChar w:fldCharType="begin"/>
            </w:r>
            <w:r w:rsidR="00E96C25">
              <w:rPr>
                <w:webHidden/>
              </w:rPr>
              <w:instrText>PAGEREF _Toc142037186 \h</w:instrText>
            </w:r>
            <w:r w:rsidR="00E96C25">
              <w:rPr>
                <w:webHidden/>
              </w:rPr>
            </w:r>
            <w:r w:rsidR="00E96C25">
              <w:rPr>
                <w:webHidden/>
              </w:rPr>
              <w:fldChar w:fldCharType="separate"/>
            </w:r>
            <w:r w:rsidR="00E96C25">
              <w:rPr>
                <w:rStyle w:val="aff2"/>
                <w:webHidden/>
                <w:sz w:val="24"/>
                <w:szCs w:val="24"/>
              </w:rPr>
              <w:t>1.3. Требования к схеме оценки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  <w:t>9</w:t>
            </w:r>
            <w:r w:rsidR="00E96C25">
              <w:rPr>
                <w:webHidden/>
              </w:rPr>
              <w:fldChar w:fldCharType="end"/>
            </w:r>
          </w:hyperlink>
        </w:p>
        <w:p w:rsidR="0017165E" w:rsidRDefault="005B52EF" w:rsidP="001B3F68">
          <w:pPr>
            <w:pStyle w:val="26"/>
            <w:rPr>
              <w:rFonts w:eastAsiaTheme="minorEastAsia"/>
              <w:kern w:val="2"/>
              <w14:ligatures w14:val="standardContextual"/>
            </w:rPr>
          </w:pPr>
          <w:hyperlink w:anchor="_Toc142037187">
            <w:r w:rsidR="00E96C25">
              <w:rPr>
                <w:rStyle w:val="aff2"/>
                <w:webHidden/>
                <w:sz w:val="24"/>
                <w:szCs w:val="24"/>
              </w:rPr>
              <w:t>1.4. Спецификация оценки компетенции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</w:r>
          </w:hyperlink>
          <w:r w:rsidR="00E96C25">
            <w:t>9</w:t>
          </w:r>
        </w:p>
        <w:p w:rsidR="0017165E" w:rsidRDefault="005B52EF" w:rsidP="001B3F68">
          <w:pPr>
            <w:pStyle w:val="26"/>
            <w:rPr>
              <w:rFonts w:eastAsiaTheme="minorEastAsia"/>
              <w:kern w:val="2"/>
              <w:sz w:val="24"/>
              <w:szCs w:val="24"/>
              <w14:ligatures w14:val="standardContextual"/>
            </w:rPr>
          </w:pPr>
          <w:hyperlink w:anchor="_Toc142037188">
            <w:r w:rsidR="00E96C25">
              <w:rPr>
                <w:rStyle w:val="aff2"/>
                <w:webHidden/>
                <w:sz w:val="24"/>
                <w:szCs w:val="24"/>
              </w:rPr>
              <w:t>1.5. Конкурсное задание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</w:r>
          </w:hyperlink>
          <w:r w:rsidR="00E96C25">
            <w:rPr>
              <w:sz w:val="24"/>
              <w:szCs w:val="24"/>
            </w:rPr>
            <w:t>10</w:t>
          </w:r>
        </w:p>
        <w:p w:rsidR="0017165E" w:rsidRDefault="005B52EF" w:rsidP="001B3F68">
          <w:pPr>
            <w:pStyle w:val="26"/>
            <w:rPr>
              <w:rFonts w:eastAsiaTheme="minorEastAsia"/>
              <w:kern w:val="2"/>
              <w14:ligatures w14:val="standardContextual"/>
            </w:rPr>
          </w:pPr>
          <w:hyperlink w:anchor="_Toc142037189">
            <w:r w:rsidR="00E96C25">
              <w:rPr>
                <w:rStyle w:val="aff2"/>
                <w:webHidden/>
                <w:sz w:val="24"/>
                <w:szCs w:val="24"/>
              </w:rPr>
              <w:t>1.5.1. Разработка/выбор конкурсного задания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</w:r>
          </w:hyperlink>
          <w:r w:rsidR="00E96C25">
            <w:t>10</w:t>
          </w:r>
        </w:p>
        <w:p w:rsidR="0017165E" w:rsidRDefault="005B52EF" w:rsidP="001B3F68">
          <w:pPr>
            <w:pStyle w:val="26"/>
            <w:rPr>
              <w:rFonts w:eastAsiaTheme="minorEastAsia"/>
              <w:kern w:val="2"/>
              <w14:ligatures w14:val="standardContextual"/>
            </w:rPr>
          </w:pPr>
          <w:hyperlink w:anchor="_Toc142037190">
            <w:r w:rsidR="00E96C25">
              <w:rPr>
                <w:rStyle w:val="aff2"/>
                <w:webHidden/>
                <w:sz w:val="24"/>
                <w:szCs w:val="24"/>
              </w:rPr>
              <w:t>1.5.2. Структура модулей конкурсного задания (инвариант/вариатив)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</w:r>
          </w:hyperlink>
          <w:r w:rsidR="00E96C25">
            <w:t>10</w:t>
          </w:r>
        </w:p>
        <w:p w:rsidR="0017165E" w:rsidRDefault="005B52EF" w:rsidP="001B3F68">
          <w:pPr>
            <w:pStyle w:val="16"/>
            <w:rPr>
              <w:rFonts w:ascii="Times New Roman" w:eastAsiaTheme="minorEastAsia" w:hAnsi="Times New Roman"/>
              <w:bCs w:val="0"/>
              <w:kern w:val="2"/>
              <w:szCs w:val="24"/>
              <w:lang w:val="ru-RU" w:eastAsia="ru-RU"/>
              <w14:ligatures w14:val="standardContextual"/>
            </w:rPr>
          </w:pPr>
          <w:hyperlink w:anchor="_Toc142037191">
            <w:r w:rsidR="00E96C25">
              <w:rPr>
                <w:rStyle w:val="aff2"/>
                <w:rFonts w:ascii="Times New Roman" w:hAnsi="Times New Roman"/>
                <w:webHidden/>
                <w:szCs w:val="24"/>
              </w:rPr>
              <w:t>2. СПЕЦИАЛЬНЫЕ ПРАВИЛА КОМПЕТЕНЦИИ</w:t>
            </w:r>
            <w:r w:rsidR="00E96C25">
              <w:rPr>
                <w:rStyle w:val="aff2"/>
                <w:rFonts w:ascii="Times New Roman" w:hAnsi="Times New Roman"/>
                <w:webHidden/>
                <w:szCs w:val="24"/>
              </w:rPr>
              <w:tab/>
              <w:t>1</w:t>
            </w:r>
          </w:hyperlink>
          <w:r w:rsidR="00E96C25">
            <w:rPr>
              <w:rFonts w:ascii="Times New Roman" w:hAnsi="Times New Roman"/>
              <w:szCs w:val="24"/>
            </w:rPr>
            <w:t>7</w:t>
          </w:r>
        </w:p>
        <w:p w:rsidR="0017165E" w:rsidRDefault="005B52EF" w:rsidP="001B3F68">
          <w:pPr>
            <w:pStyle w:val="26"/>
            <w:rPr>
              <w:rFonts w:eastAsiaTheme="minorEastAsia"/>
              <w:kern w:val="2"/>
              <w14:ligatures w14:val="standardContextual"/>
            </w:rPr>
          </w:pPr>
          <w:hyperlink w:anchor="_Toc142037192">
            <w:r w:rsidR="00E96C25">
              <w:rPr>
                <w:rStyle w:val="aff2"/>
                <w:webHidden/>
                <w:sz w:val="24"/>
                <w:szCs w:val="24"/>
              </w:rPr>
              <w:t>2.1. Личный инструмент конкурсанта</w:t>
            </w:r>
            <w:r w:rsidR="00E96C25">
              <w:rPr>
                <w:rStyle w:val="aff2"/>
                <w:webHidden/>
                <w:sz w:val="24"/>
                <w:szCs w:val="24"/>
              </w:rPr>
              <w:tab/>
            </w:r>
          </w:hyperlink>
          <w:r w:rsidR="00E96C25">
            <w:t>17</w:t>
          </w:r>
        </w:p>
        <w:p w:rsidR="0017165E" w:rsidRDefault="005B52EF" w:rsidP="001B3F68">
          <w:pPr>
            <w:pStyle w:val="26"/>
            <w:rPr>
              <w:rFonts w:eastAsiaTheme="minorEastAsia"/>
              <w:kern w:val="2"/>
              <w14:ligatures w14:val="standardContextual"/>
            </w:rPr>
          </w:pPr>
          <w:hyperlink w:anchor="_Toc142037193">
            <w:r w:rsidR="00E96C25">
              <w:rPr>
                <w:rStyle w:val="aff2"/>
                <w:webHidden/>
                <w:sz w:val="24"/>
                <w:szCs w:val="24"/>
              </w:rPr>
              <w:t>2.2.</w:t>
            </w:r>
            <w:r w:rsidR="00E96C25">
              <w:rPr>
                <w:rStyle w:val="aff2"/>
                <w:i/>
                <w:sz w:val="24"/>
                <w:szCs w:val="24"/>
              </w:rPr>
              <w:t xml:space="preserve"> </w:t>
            </w:r>
            <w:r w:rsidR="00E96C25">
              <w:rPr>
                <w:rStyle w:val="aff2"/>
                <w:sz w:val="24"/>
                <w:szCs w:val="24"/>
              </w:rPr>
              <w:t>Материалы, оборудование и инструменты, запрещенные на площадке</w:t>
            </w:r>
            <w:r w:rsidR="00E96C25">
              <w:rPr>
                <w:rStyle w:val="aff2"/>
                <w:sz w:val="24"/>
                <w:szCs w:val="24"/>
              </w:rPr>
              <w:tab/>
            </w:r>
          </w:hyperlink>
          <w:r w:rsidR="00E96C25">
            <w:t>17</w:t>
          </w:r>
        </w:p>
        <w:p w:rsidR="0017165E" w:rsidRDefault="005B52EF" w:rsidP="001B3F68">
          <w:pPr>
            <w:pStyle w:val="10"/>
            <w:spacing w:line="360" w:lineRule="auto"/>
            <w:rPr>
              <w:rFonts w:asciiTheme="minorHAnsi" w:eastAsiaTheme="minorEastAsia" w:hAnsiTheme="minorHAnsi" w:cstheme="minorBidi"/>
            </w:rPr>
          </w:pPr>
          <w:hyperlink w:anchor="_Toc142037194">
            <w:r w:rsidR="00E96C25">
              <w:rPr>
                <w:rStyle w:val="aff2"/>
                <w:rFonts w:eastAsiaTheme="minorEastAsia" w:cstheme="minorBidi"/>
                <w:webHidden/>
              </w:rPr>
              <w:t>3. ПРИЛОЖЕНИЯ</w:t>
            </w:r>
            <w:r w:rsidR="00E96C25">
              <w:rPr>
                <w:rStyle w:val="aff2"/>
                <w:rFonts w:eastAsiaTheme="minorEastAsia" w:cstheme="minorBidi"/>
                <w:webHidden/>
              </w:rPr>
              <w:tab/>
            </w:r>
          </w:hyperlink>
          <w:r w:rsidR="00E96C25">
            <w:rPr>
              <w:rFonts w:eastAsiaTheme="minorEastAsia" w:cstheme="minorBidi"/>
            </w:rPr>
            <w:t xml:space="preserve">                                                                                                                         18</w:t>
          </w:r>
          <w:r w:rsidR="00E96C25">
            <w:fldChar w:fldCharType="end"/>
          </w:r>
        </w:p>
      </w:sdtContent>
    </w:sdt>
    <w:p w:rsidR="0017165E" w:rsidRDefault="0017165E">
      <w:pPr>
        <w:pStyle w:val="bullet"/>
        <w:tabs>
          <w:tab w:val="clear" w:pos="360"/>
          <w:tab w:val="left" w:pos="142"/>
          <w:tab w:val="right" w:leader="dot" w:pos="9639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>
      <w:pPr>
        <w:pStyle w:val="bullet"/>
        <w:tabs>
          <w:tab w:val="clear" w:pos="360"/>
        </w:tabs>
        <w:ind w:left="0"/>
        <w:jc w:val="both"/>
        <w:rPr>
          <w:rFonts w:ascii="Times New Roman" w:hAnsi="Times New Roman"/>
          <w:bCs/>
          <w:szCs w:val="20"/>
          <w:lang w:val="ru-RU" w:eastAsia="ru-RU"/>
        </w:rPr>
      </w:pPr>
    </w:p>
    <w:p w:rsidR="0017165E" w:rsidRDefault="0017165E" w:rsidP="001B3F68">
      <w:pPr>
        <w:pStyle w:val="bullet"/>
        <w:tabs>
          <w:tab w:val="clear" w:pos="360"/>
        </w:tabs>
        <w:spacing w:line="276" w:lineRule="auto"/>
        <w:ind w:left="0" w:firstLine="0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17165E" w:rsidRDefault="00E96C25">
      <w:pPr>
        <w:pStyle w:val="bullet"/>
        <w:tabs>
          <w:tab w:val="clear" w:pos="360"/>
        </w:tabs>
        <w:spacing w:line="276" w:lineRule="auto"/>
        <w:ind w:left="0"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:rsidR="0017165E" w:rsidRDefault="0017165E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17165E" w:rsidRDefault="00E96C25">
      <w:pPr>
        <w:pStyle w:val="bullet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ППСП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патрульно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 xml:space="preserve"> – постовая служба полиции.</w:t>
      </w:r>
    </w:p>
    <w:p w:rsidR="0017165E" w:rsidRDefault="00E96C25">
      <w:pPr>
        <w:pStyle w:val="bullet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БПЛА – беспилотный летательный аппарат.</w:t>
      </w:r>
    </w:p>
    <w:p w:rsidR="0017165E" w:rsidRDefault="00E96C25">
      <w:pPr>
        <w:pStyle w:val="bullet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АК – автомат Калашникова.</w:t>
      </w:r>
    </w:p>
    <w:p w:rsidR="0017165E" w:rsidRDefault="00E96C25">
      <w:pPr>
        <w:pStyle w:val="bullet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ОВД – органы внутренних дел.</w:t>
      </w:r>
    </w:p>
    <w:p w:rsidR="0017165E" w:rsidRDefault="00E96C25">
      <w:pPr>
        <w:pStyle w:val="bullet"/>
        <w:numPr>
          <w:ilvl w:val="0"/>
          <w:numId w:val="5"/>
        </w:numPr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  <w:t>ПМ – пистолет Макарова.</w:t>
      </w:r>
    </w:p>
    <w:p w:rsidR="0017165E" w:rsidRDefault="0017165E">
      <w:pPr>
        <w:pStyle w:val="bullet"/>
        <w:tabs>
          <w:tab w:val="clear" w:pos="360"/>
        </w:tabs>
        <w:spacing w:line="276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7165E" w:rsidRDefault="00E96C25">
      <w:pPr>
        <w:pStyle w:val="10"/>
        <w:spacing w:after="0" w:line="240" w:lineRule="auto"/>
        <w:jc w:val="both"/>
        <w:rPr>
          <w:b/>
          <w:bCs/>
          <w:sz w:val="28"/>
          <w:szCs w:val="28"/>
        </w:rPr>
      </w:pPr>
      <w:bookmarkStart w:id="0" w:name="_Toc450204622"/>
      <w:bookmarkEnd w:id="0"/>
      <w:r>
        <w:br w:type="page"/>
      </w:r>
    </w:p>
    <w:p w:rsidR="0017165E" w:rsidRDefault="00E96C2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Toc125645896"/>
      <w:r>
        <w:rPr>
          <w:rFonts w:ascii="Times New Roman" w:hAnsi="Times New Roman"/>
          <w:b/>
          <w:sz w:val="28"/>
          <w:szCs w:val="28"/>
        </w:rPr>
        <w:lastRenderedPageBreak/>
        <w:t>1. ОСНОВНЫЕ ТРЕБОВАНИЯ КОМПЕТЕНЦИИ</w:t>
      </w:r>
      <w:bookmarkEnd w:id="1"/>
    </w:p>
    <w:p w:rsidR="0017165E" w:rsidRDefault="00E96C2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Toc125645897"/>
      <w:r>
        <w:rPr>
          <w:rFonts w:ascii="Times New Roman" w:hAnsi="Times New Roman"/>
          <w:b/>
          <w:sz w:val="28"/>
          <w:szCs w:val="28"/>
        </w:rPr>
        <w:t xml:space="preserve">1.1. </w:t>
      </w:r>
      <w:bookmarkEnd w:id="2"/>
      <w:r>
        <w:rPr>
          <w:rFonts w:ascii="Times New Roman" w:hAnsi="Times New Roman"/>
          <w:b/>
          <w:sz w:val="28"/>
          <w:szCs w:val="28"/>
        </w:rPr>
        <w:t>Общие сведения о требованиях компетенции</w:t>
      </w:r>
    </w:p>
    <w:p w:rsidR="0017165E" w:rsidRDefault="00E96C25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Требования компетенции (ТК) «Инструктор специальной подготовки» </w:t>
      </w:r>
      <w:bookmarkStart w:id="3" w:name="_Hlk123050441"/>
      <w:r>
        <w:rPr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:rsidR="0017165E" w:rsidRDefault="00E96C25">
      <w:pPr>
        <w:pStyle w:val="10"/>
        <w:spacing w:after="0" w:line="360" w:lineRule="auto"/>
        <w:ind w:firstLine="709"/>
        <w:jc w:val="both"/>
      </w:pPr>
      <w:r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:rsidR="001B3F68" w:rsidRPr="00AF76EA" w:rsidRDefault="001B3F68" w:rsidP="001B3F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>являются руководством для подготовки конкурентоспособных, высококвалифицированных специалистов / рабочих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1B3F68" w:rsidRPr="00AF76EA" w:rsidRDefault="001B3F68" w:rsidP="001B3F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1B3F68" w:rsidRPr="00AF76EA" w:rsidRDefault="001B3F68" w:rsidP="001B3F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76EA">
        <w:rPr>
          <w:rFonts w:ascii="Times New Roman" w:hAnsi="Times New Roman" w:cs="Times New Roman"/>
          <w:sz w:val="28"/>
          <w:szCs w:val="28"/>
        </w:rPr>
        <w:t>заголовками, каждому разделу назначен процент относительной важности, сумма которых составляет 100.</w:t>
      </w:r>
    </w:p>
    <w:p w:rsidR="0017165E" w:rsidRDefault="0017165E">
      <w:pPr>
        <w:pStyle w:val="10"/>
        <w:spacing w:after="0"/>
        <w:ind w:firstLine="709"/>
        <w:jc w:val="both"/>
        <w:rPr>
          <w:sz w:val="28"/>
          <w:szCs w:val="28"/>
        </w:rPr>
      </w:pPr>
    </w:p>
    <w:p w:rsidR="0017165E" w:rsidRDefault="00E96C25">
      <w:pPr>
        <w:spacing w:line="360" w:lineRule="auto"/>
        <w:ind w:firstLine="709"/>
        <w:jc w:val="center"/>
      </w:pPr>
      <w:bookmarkStart w:id="4" w:name="_Toc78885652"/>
      <w:bookmarkStart w:id="5" w:name="_Toc125645898"/>
      <w:r>
        <w:rPr>
          <w:rFonts w:ascii="Times New Roman" w:hAnsi="Times New Roman"/>
          <w:b/>
          <w:sz w:val="28"/>
        </w:rPr>
        <w:t>1.</w:t>
      </w:r>
      <w:bookmarkEnd w:id="4"/>
      <w:r>
        <w:rPr>
          <w:rFonts w:ascii="Times New Roman" w:hAnsi="Times New Roman"/>
          <w:b/>
          <w:sz w:val="28"/>
        </w:rPr>
        <w:t xml:space="preserve">2. </w:t>
      </w:r>
      <w:bookmarkEnd w:id="5"/>
      <w:r>
        <w:rPr>
          <w:rFonts w:ascii="Times New Roman" w:hAnsi="Times New Roman"/>
          <w:b/>
          <w:sz w:val="28"/>
          <w:szCs w:val="28"/>
        </w:rPr>
        <w:t xml:space="preserve">Перечень профессиональных задач специалиста </w:t>
      </w:r>
    </w:p>
    <w:p w:rsidR="0017165E" w:rsidRDefault="00E96C25">
      <w:pPr>
        <w:spacing w:line="360" w:lineRule="auto"/>
        <w:ind w:firstLine="709"/>
        <w:jc w:val="center"/>
      </w:pPr>
      <w:r>
        <w:rPr>
          <w:rFonts w:ascii="Times New Roman" w:hAnsi="Times New Roman"/>
          <w:b/>
          <w:sz w:val="28"/>
          <w:szCs w:val="28"/>
        </w:rPr>
        <w:t>по компетенции «Инструктор специальной подготовки»</w:t>
      </w:r>
    </w:p>
    <w:p w:rsidR="0017165E" w:rsidRDefault="00E96C25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Перечень видов профессиональной деятельности, умений, знаний и профессиональных трудовых функций специалиста (</w:t>
      </w:r>
      <w:r>
        <w:rPr>
          <w:rFonts w:ascii="Times New Roman" w:hAnsi="Times New Roman" w:cs="Times New Roman"/>
          <w:i/>
          <w:iCs/>
          <w:sz w:val="28"/>
          <w:szCs w:val="28"/>
        </w:rPr>
        <w:t>из ФГОС/ПС/ЕТКС</w:t>
      </w:r>
      <w:r>
        <w:rPr>
          <w:rFonts w:ascii="Times New Roman" w:hAnsi="Times New Roman" w:cs="Times New Roman"/>
          <w:iCs/>
          <w:sz w:val="28"/>
          <w:szCs w:val="28"/>
        </w:rPr>
        <w:t>) базируется на требованиях современного рынка труда к данному специалисту.</w:t>
      </w:r>
    </w:p>
    <w:p w:rsidR="0017165E" w:rsidRDefault="00E96C25">
      <w:pPr>
        <w:pStyle w:val="10"/>
        <w:spacing w:after="0"/>
        <w:jc w:val="right"/>
      </w:pPr>
      <w:r>
        <w:rPr>
          <w:sz w:val="28"/>
          <w:szCs w:val="20"/>
        </w:rPr>
        <w:t>Таблица №1</w:t>
      </w:r>
    </w:p>
    <w:p w:rsidR="0017165E" w:rsidRDefault="0017165E">
      <w:pPr>
        <w:pStyle w:val="10"/>
        <w:spacing w:after="0" w:line="240" w:lineRule="auto"/>
        <w:jc w:val="right"/>
        <w:rPr>
          <w:i/>
          <w:iCs/>
          <w:sz w:val="20"/>
          <w:szCs w:val="20"/>
        </w:rPr>
      </w:pPr>
    </w:p>
    <w:p w:rsidR="0017165E" w:rsidRDefault="00E96C25">
      <w:pPr>
        <w:pStyle w:val="1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17165E" w:rsidRDefault="0017165E">
      <w:pPr>
        <w:pStyle w:val="10"/>
        <w:spacing w:after="0" w:line="240" w:lineRule="auto"/>
        <w:jc w:val="center"/>
        <w:rPr>
          <w:i/>
          <w:iCs/>
          <w:sz w:val="20"/>
          <w:szCs w:val="20"/>
        </w:rPr>
      </w:pPr>
    </w:p>
    <w:tbl>
      <w:tblPr>
        <w:tblW w:w="5000" w:type="pct"/>
        <w:tblLayout w:type="fixed"/>
        <w:tblLook w:val="0400" w:firstRow="0" w:lastRow="0" w:firstColumn="0" w:lastColumn="0" w:noHBand="0" w:noVBand="1"/>
      </w:tblPr>
      <w:tblGrid>
        <w:gridCol w:w="636"/>
        <w:gridCol w:w="7435"/>
        <w:gridCol w:w="1558"/>
      </w:tblGrid>
      <w:tr w:rsidR="0017165E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jc w:val="both"/>
              <w:rPr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jc w:val="both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17165E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Охрана труда и бережливое производство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11%</w:t>
            </w: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знать и понимать: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 xml:space="preserve">правила личной безопасности в условиях повседневной служебной деятельности и в чрезвычайных </w:t>
            </w:r>
            <w:r>
              <w:rPr>
                <w:sz w:val="28"/>
                <w:szCs w:val="28"/>
              </w:rPr>
              <w:lastRenderedPageBreak/>
              <w:t>ситуациях;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меры безопасности при обращении с огнестрельным оружием и боеприпасами;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порядок использования средств индивидуальной защиты;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обязанности, ответственность и полномочия по вопросам безопасности граждан;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корректирующие и предупредительные действия;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правила ухода и сбережения огнестрельного оружия и боеприпасов;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принципы оказания первой помощи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информирование и нормативно-правовое обеспечение по вопросам охраны общественного порядка и обеспечения безопасности при проведении различных массовых мероприятий.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уметь: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организовать безопасность рабочего пространства при выполнении задач оперативно-служебной деятельности правоохранительных органов;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составлять алгоритмы действий сотрудников при изменениях оперативной обстановки;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выполнять упражнения по использованию средств индивидуальной защиты;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оказывать самопомощь при ранении и первую помощь пострадавшим и лицам, получившим телесные повреждения в результате применения оружия и специальных средств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осуществлять проверку практической подготовленности сотрудников и работников к действиям при угрозе жизни и здоровью;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Нормативная и служебная документация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9%</w:t>
            </w: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знать и понимать: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Конституцию Российской Федерации;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нормативные правовые акты, регламентирующие деятельность полиции;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назначение, функции и задачи подразделений полиции;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обязанности и права сотрудников полиции, порядок несения службы в составе нарядов, на постах и маршрутах, а также в составе групп;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тактику противодействия терроризму и экстремистской деятельности;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основания и порядок задержания лиц, подозреваемых в совершении преступлений, лиц, совершивших административные правонарушения;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  <w:t>служебные документы: типологию, содержание, композицию, языковое оформление.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правовые основы применения огнестрельного оружия, специальных средств и физической силы сотрудниками полиции.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уметь: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вести служебную документацию: управленческую (организационно-распорядительные документы);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вести документацию общего и частного планирования.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32%</w:t>
            </w: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знать и понимать: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как патрулировать населенные пункты и общественные места, оборудовать контрольные пункты, выставлять посты, в том числе стационарные, и заслоны;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тактику индивидуальных и групповых действий в процессе задержания преступника;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как проводить задержание;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правила и приемы ориентирования и движения на местности по карте и без карты.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уметь: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проверять документы, удостоверяющие личность граждан;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проверять исправность и правильность регулировки креплений элементов экипировки сотрудника полиции;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ориентироваться на местности, понимать расположение объектов, связанных с выполнением заданий и направления движения к ним;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осуществить охрану места происшествия;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оказывать доврачебную медицинскую помощь;</w:t>
            </w:r>
            <w:r>
              <w:rPr>
                <w:sz w:val="28"/>
                <w:szCs w:val="28"/>
              </w:rPr>
              <w:br/>
              <w:t>- преследовать, выявлять и задерживать вооруженного преступника.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Коммуникация и межличностные отношения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8,5%</w:t>
            </w: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знать и понимать: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средства, способы и закономерности общения;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различные формы диалога;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способы решения конфликтных ситуаций.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уметь: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понимать и применять профессиональную терминологию в области правоохранительной деятельности;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осуществлять обратную связь со слушателем;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использовать методы убеждения и аргументации своей позиции;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ab/>
              <w:t>поддерживать аудиальный и визуальный контакт со слушателями;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ориентироваться в ситуации общения (включая понимание целей, ролей, мотивации).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Вооружение и специальная техника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39,5%</w:t>
            </w:r>
          </w:p>
        </w:tc>
      </w:tr>
      <w:tr w:rsidR="0017165E"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знать и понимать: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назначение, боевые свойства, устройство и правила обращения с огнестрельным оружием и боеприпасами;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классификацию оружия и специальной техники;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правила перемещения с огнестрельным оружием и боеприпасами к нему;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приемы и правила стрельбы из огнестрельного оружия.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7165E">
        <w:trPr>
          <w:trHeight w:val="2516"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уметь: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применять способы удержания оружия (хватка);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производить прицельный выстрел из различных видов оружия, различных положений, в средствах индивидуальной защиты и транспорта;</w:t>
            </w:r>
          </w:p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производить перемещения с оружием, менять положения, сектора стрельбы, работать из-за укрытия.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65E" w:rsidRDefault="0017165E">
            <w:pPr>
              <w:pStyle w:val="10"/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17165E" w:rsidRDefault="0017165E" w:rsidP="001B3F68">
      <w:pPr>
        <w:pStyle w:val="10"/>
        <w:spacing w:after="0" w:line="360" w:lineRule="auto"/>
        <w:jc w:val="both"/>
        <w:rPr>
          <w:b/>
          <w:i/>
          <w:sz w:val="28"/>
          <w:szCs w:val="28"/>
          <w:vertAlign w:val="subscript"/>
        </w:rPr>
      </w:pPr>
    </w:p>
    <w:p w:rsidR="0017165E" w:rsidRDefault="00E96C25">
      <w:pPr>
        <w:ind w:firstLine="709"/>
        <w:jc w:val="center"/>
        <w:rPr>
          <w:rFonts w:ascii="Times New Roman" w:hAnsi="Times New Roman"/>
          <w:b/>
          <w:sz w:val="28"/>
        </w:rPr>
      </w:pPr>
      <w:bookmarkStart w:id="6" w:name="_Toc125645899"/>
      <w:bookmarkStart w:id="7" w:name="_Toc78885655"/>
      <w:r>
        <w:rPr>
          <w:rFonts w:ascii="Times New Roman" w:hAnsi="Times New Roman"/>
          <w:b/>
          <w:sz w:val="28"/>
        </w:rPr>
        <w:t>1.3. ТРЕБОВАНИЯ К СХЕМЕ ОЦЕНКИ</w:t>
      </w:r>
      <w:bookmarkEnd w:id="6"/>
      <w:bookmarkEnd w:id="7"/>
    </w:p>
    <w:p w:rsidR="0017165E" w:rsidRDefault="0017165E">
      <w:pPr>
        <w:ind w:firstLine="709"/>
        <w:jc w:val="both"/>
        <w:rPr>
          <w:rFonts w:ascii="Times New Roman" w:hAnsi="Times New Roman"/>
          <w:b/>
          <w:sz w:val="28"/>
        </w:rPr>
      </w:pPr>
    </w:p>
    <w:p w:rsidR="0017165E" w:rsidRPr="001B3F68" w:rsidRDefault="00E96C25" w:rsidP="001B3F68">
      <w:pPr>
        <w:pStyle w:val="af0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17165E" w:rsidRDefault="0017165E">
      <w:pPr>
        <w:pStyle w:val="af0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:rsidR="0017165E" w:rsidRDefault="0017165E">
      <w:pPr>
        <w:pStyle w:val="af0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:rsidR="0017165E" w:rsidRDefault="00E96C25">
      <w:pPr>
        <w:pStyle w:val="af0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17165E" w:rsidRDefault="00E96C25">
      <w:pPr>
        <w:pStyle w:val="af0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17165E" w:rsidRDefault="0017165E">
      <w:pPr>
        <w:pStyle w:val="af0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ff2"/>
        <w:tblW w:w="4950" w:type="pct"/>
        <w:jc w:val="center"/>
        <w:tblLayout w:type="fixed"/>
        <w:tblLook w:val="04A0" w:firstRow="1" w:lastRow="0" w:firstColumn="1" w:lastColumn="0" w:noHBand="0" w:noVBand="1"/>
      </w:tblPr>
      <w:tblGrid>
        <w:gridCol w:w="891"/>
        <w:gridCol w:w="312"/>
        <w:gridCol w:w="763"/>
        <w:gridCol w:w="848"/>
        <w:gridCol w:w="849"/>
        <w:gridCol w:w="1510"/>
        <w:gridCol w:w="1291"/>
        <w:gridCol w:w="3069"/>
      </w:tblGrid>
      <w:tr w:rsidR="001B3F68" w:rsidTr="001B3F68">
        <w:trPr>
          <w:trHeight w:val="1538"/>
          <w:jc w:val="center"/>
        </w:trPr>
        <w:tc>
          <w:tcPr>
            <w:tcW w:w="6604" w:type="dxa"/>
            <w:gridSpan w:val="7"/>
            <w:tcBorders>
              <w:right w:val="nil"/>
            </w:tcBorders>
            <w:shd w:val="clear" w:color="auto" w:fill="92D050"/>
            <w:vAlign w:val="center"/>
          </w:tcPr>
          <w:p w:rsidR="001B3F68" w:rsidRDefault="001B3F68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sz w:val="20"/>
                <w:szCs w:val="22"/>
              </w:rPr>
              <w:t>Критерий/Модуль</w:t>
            </w:r>
          </w:p>
        </w:tc>
        <w:tc>
          <w:tcPr>
            <w:tcW w:w="3152" w:type="dxa"/>
            <w:shd w:val="clear" w:color="auto" w:fill="92D050"/>
            <w:vAlign w:val="center"/>
          </w:tcPr>
          <w:p w:rsidR="001B3F68" w:rsidRDefault="001B3F68">
            <w:pPr>
              <w:pStyle w:val="10"/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0"/>
                <w:szCs w:val="22"/>
              </w:rPr>
              <w:t>Итого баллов за раздел ТРЕБОВАНИЙ КОМПЕТЕНЦИИ</w:t>
            </w:r>
          </w:p>
        </w:tc>
      </w:tr>
      <w:tr w:rsidR="0017165E" w:rsidTr="001B3F68">
        <w:trPr>
          <w:trHeight w:val="50"/>
          <w:jc w:val="center"/>
        </w:trPr>
        <w:tc>
          <w:tcPr>
            <w:tcW w:w="910" w:type="dxa"/>
            <w:vMerge w:val="restart"/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18"/>
                <w:szCs w:val="22"/>
              </w:rPr>
              <w:t>Разделы ТРЕБОВАНИЙ КОМПЕТЕНЦИИ</w:t>
            </w:r>
          </w:p>
        </w:tc>
        <w:tc>
          <w:tcPr>
            <w:tcW w:w="314" w:type="dxa"/>
            <w:shd w:val="clear" w:color="auto" w:fill="92D050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778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866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867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547" w:type="dxa"/>
            <w:tcBorders>
              <w:right w:val="nil"/>
            </w:tcBorders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322" w:type="dxa"/>
            <w:tcBorders>
              <w:right w:val="nil"/>
            </w:tcBorders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szCs w:val="22"/>
                <w:lang w:val="en-US"/>
              </w:rPr>
              <w:t>Д</w:t>
            </w:r>
          </w:p>
        </w:tc>
        <w:tc>
          <w:tcPr>
            <w:tcW w:w="3152" w:type="dxa"/>
            <w:shd w:val="clear" w:color="auto" w:fill="00B050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17165E" w:rsidTr="001B3F68">
        <w:trPr>
          <w:trHeight w:val="50"/>
          <w:jc w:val="center"/>
        </w:trPr>
        <w:tc>
          <w:tcPr>
            <w:tcW w:w="910" w:type="dxa"/>
            <w:vMerge/>
            <w:shd w:val="clear" w:color="auto" w:fill="92D050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778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66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67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152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11</w:t>
            </w:r>
          </w:p>
        </w:tc>
      </w:tr>
      <w:tr w:rsidR="0017165E" w:rsidTr="001B3F68">
        <w:trPr>
          <w:trHeight w:val="50"/>
          <w:jc w:val="center"/>
        </w:trPr>
        <w:tc>
          <w:tcPr>
            <w:tcW w:w="910" w:type="dxa"/>
            <w:vMerge/>
            <w:shd w:val="clear" w:color="auto" w:fill="92D050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778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6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67" w:type="dxa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152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9</w:t>
            </w:r>
          </w:p>
        </w:tc>
      </w:tr>
      <w:tr w:rsidR="0017165E" w:rsidTr="001B3F68">
        <w:trPr>
          <w:trHeight w:val="50"/>
          <w:jc w:val="center"/>
        </w:trPr>
        <w:tc>
          <w:tcPr>
            <w:tcW w:w="910" w:type="dxa"/>
            <w:vMerge/>
            <w:shd w:val="clear" w:color="auto" w:fill="92D050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778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66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867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3152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32</w:t>
            </w:r>
          </w:p>
        </w:tc>
      </w:tr>
      <w:tr w:rsidR="0017165E" w:rsidTr="001B3F68">
        <w:trPr>
          <w:trHeight w:val="50"/>
          <w:jc w:val="center"/>
        </w:trPr>
        <w:tc>
          <w:tcPr>
            <w:tcW w:w="910" w:type="dxa"/>
            <w:vMerge/>
            <w:shd w:val="clear" w:color="auto" w:fill="92D050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778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66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67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152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8,5</w:t>
            </w:r>
          </w:p>
        </w:tc>
      </w:tr>
      <w:tr w:rsidR="0017165E" w:rsidTr="001B3F68">
        <w:trPr>
          <w:trHeight w:val="50"/>
          <w:jc w:val="center"/>
        </w:trPr>
        <w:tc>
          <w:tcPr>
            <w:tcW w:w="910" w:type="dxa"/>
            <w:vMerge/>
            <w:shd w:val="clear" w:color="auto" w:fill="92D050"/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4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778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866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867" w:type="dxa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4,5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17165E" w:rsidRDefault="0017165E">
            <w:pPr>
              <w:pStyle w:val="10"/>
              <w:widowControl w:val="0"/>
              <w:spacing w:after="0" w:line="240" w:lineRule="auto"/>
              <w:jc w:val="center"/>
            </w:pPr>
          </w:p>
        </w:tc>
        <w:tc>
          <w:tcPr>
            <w:tcW w:w="3152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39,5</w:t>
            </w:r>
          </w:p>
        </w:tc>
      </w:tr>
      <w:tr w:rsidR="0017165E" w:rsidTr="001B3F68">
        <w:trPr>
          <w:trHeight w:val="50"/>
          <w:jc w:val="center"/>
        </w:trPr>
        <w:tc>
          <w:tcPr>
            <w:tcW w:w="1224" w:type="dxa"/>
            <w:gridSpan w:val="2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Итого баллов за критерий/модуль</w:t>
            </w:r>
          </w:p>
        </w:tc>
        <w:tc>
          <w:tcPr>
            <w:tcW w:w="778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866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4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32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152" w:type="dxa"/>
            <w:shd w:val="clear" w:color="auto" w:fill="F2F2F2" w:themeFill="background1" w:themeFillShade="F2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17165E" w:rsidRDefault="0017165E">
      <w:pPr>
        <w:pStyle w:val="10"/>
        <w:spacing w:after="0" w:line="240" w:lineRule="auto"/>
        <w:jc w:val="both"/>
      </w:pPr>
    </w:p>
    <w:p w:rsidR="0017165E" w:rsidRDefault="00E96C25">
      <w:pPr>
        <w:ind w:firstLine="709"/>
        <w:jc w:val="center"/>
        <w:rPr>
          <w:rFonts w:ascii="Times New Roman" w:hAnsi="Times New Roman"/>
          <w:b/>
          <w:sz w:val="28"/>
        </w:rPr>
      </w:pPr>
      <w:bookmarkStart w:id="8" w:name="_Toc125645900"/>
      <w:r>
        <w:rPr>
          <w:rFonts w:ascii="Times New Roman" w:hAnsi="Times New Roman"/>
          <w:b/>
          <w:sz w:val="28"/>
        </w:rPr>
        <w:t>1.4. СПЕЦИФИКАЦИЯ ОЦЕНКИ КОМПЕТЕНЦИИ</w:t>
      </w:r>
      <w:bookmarkEnd w:id="8"/>
    </w:p>
    <w:p w:rsidR="0017165E" w:rsidRDefault="0017165E">
      <w:pPr>
        <w:ind w:firstLine="709"/>
        <w:rPr>
          <w:rFonts w:ascii="Times New Roman" w:hAnsi="Times New Roman"/>
          <w:b/>
          <w:sz w:val="28"/>
        </w:rPr>
      </w:pPr>
    </w:p>
    <w:p w:rsidR="0017165E" w:rsidRDefault="00E96C25">
      <w:pPr>
        <w:pStyle w:val="10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:rsidR="0017165E" w:rsidRDefault="00E96C25">
      <w:pPr>
        <w:pStyle w:val="10"/>
        <w:spacing w:after="0" w:line="360" w:lineRule="auto"/>
        <w:ind w:firstLine="709"/>
        <w:jc w:val="right"/>
      </w:pPr>
      <w:r>
        <w:rPr>
          <w:sz w:val="28"/>
        </w:rPr>
        <w:t>Таблица №3</w:t>
      </w:r>
    </w:p>
    <w:p w:rsidR="0017165E" w:rsidRDefault="00E96C25">
      <w:pPr>
        <w:pStyle w:val="10"/>
        <w:spacing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f2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3034"/>
        <w:gridCol w:w="6062"/>
      </w:tblGrid>
      <w:tr w:rsidR="0017165E">
        <w:tc>
          <w:tcPr>
            <w:tcW w:w="3570" w:type="dxa"/>
            <w:gridSpan w:val="2"/>
            <w:shd w:val="clear" w:color="auto" w:fill="92D050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069" w:type="dxa"/>
            <w:shd w:val="clear" w:color="auto" w:fill="92D050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17165E">
        <w:tc>
          <w:tcPr>
            <w:tcW w:w="533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А</w:t>
            </w:r>
          </w:p>
        </w:tc>
        <w:tc>
          <w:tcPr>
            <w:tcW w:w="3037" w:type="dxa"/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Выполнение упражнения конкурсной стрельбы</w:t>
            </w:r>
          </w:p>
        </w:tc>
        <w:tc>
          <w:tcPr>
            <w:tcW w:w="6069" w:type="dxa"/>
            <w:shd w:val="clear" w:color="auto" w:fill="auto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color w:val="FF0000"/>
              </w:rPr>
            </w:pPr>
            <w:r>
              <w:rPr>
                <w:rFonts w:eastAsia="Times New Roman"/>
                <w:color w:val="000000" w:themeColor="text1"/>
              </w:rPr>
              <w:t>Оцениваются правильность применения оружия, мер безопасности при обращении с оружием, практические навыки выполнения стрельб</w:t>
            </w:r>
          </w:p>
        </w:tc>
      </w:tr>
      <w:tr w:rsidR="0017165E">
        <w:tc>
          <w:tcPr>
            <w:tcW w:w="533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Б</w:t>
            </w:r>
          </w:p>
        </w:tc>
        <w:tc>
          <w:tcPr>
            <w:tcW w:w="3037" w:type="dxa"/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Тактико-специальная подготовка</w:t>
            </w:r>
          </w:p>
        </w:tc>
        <w:tc>
          <w:tcPr>
            <w:tcW w:w="6069" w:type="dxa"/>
            <w:shd w:val="clear" w:color="auto" w:fill="auto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color w:val="FF0000"/>
              </w:rPr>
            </w:pPr>
            <w:r>
              <w:rPr>
                <w:rFonts w:eastAsia="Times New Roman"/>
                <w:color w:val="000000" w:themeColor="text1"/>
              </w:rPr>
              <w:t>Оцениваются навыки работы сотрудника в моделируемых условиях, точность и оперативность работы полицейского в ходе задержания вооруженного преступника с применением физической силы, специальных средств и огнестрельного оружия. Навыки определения порядка действий сотрудников и групп в условиях проведения мероприятий по задержанию особо опасных преступников.</w:t>
            </w:r>
          </w:p>
        </w:tc>
      </w:tr>
      <w:tr w:rsidR="0017165E">
        <w:tc>
          <w:tcPr>
            <w:tcW w:w="533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В</w:t>
            </w:r>
          </w:p>
        </w:tc>
        <w:tc>
          <w:tcPr>
            <w:tcW w:w="3037" w:type="dxa"/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</w:pPr>
            <w:r>
              <w:rPr>
                <w:b/>
              </w:rPr>
              <w:t>Физическая подготовка</w:t>
            </w:r>
          </w:p>
        </w:tc>
        <w:tc>
          <w:tcPr>
            <w:tcW w:w="6069" w:type="dxa"/>
            <w:shd w:val="clear" w:color="auto" w:fill="auto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  <w:rPr>
                <w:color w:val="FF0000"/>
              </w:rPr>
            </w:pPr>
            <w:r>
              <w:rPr>
                <w:rFonts w:eastAsia="Times New Roman"/>
                <w:color w:val="000000" w:themeColor="text1"/>
              </w:rPr>
              <w:t>Оцениваются умения в выполнении силовых приемов и упражнений на скорость, навыки рукопашного боя</w:t>
            </w:r>
          </w:p>
        </w:tc>
      </w:tr>
      <w:tr w:rsidR="0017165E">
        <w:tc>
          <w:tcPr>
            <w:tcW w:w="533" w:type="dxa"/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Г</w:t>
            </w:r>
          </w:p>
        </w:tc>
        <w:tc>
          <w:tcPr>
            <w:tcW w:w="3037" w:type="dxa"/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Оказание первой помощи</w:t>
            </w:r>
          </w:p>
        </w:tc>
        <w:tc>
          <w:tcPr>
            <w:tcW w:w="6069" w:type="dxa"/>
            <w:shd w:val="clear" w:color="auto" w:fill="auto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</w:pPr>
            <w:r>
              <w:rPr>
                <w:rFonts w:eastAsia="Times New Roman"/>
                <w:color w:val="000000" w:themeColor="text1"/>
              </w:rPr>
              <w:t>Оцениваются знания и навыки использования средств первой помощи, последовательность и правильность действий</w:t>
            </w:r>
          </w:p>
        </w:tc>
      </w:tr>
      <w:tr w:rsidR="0017165E">
        <w:trPr>
          <w:trHeight w:val="527"/>
        </w:trPr>
        <w:tc>
          <w:tcPr>
            <w:tcW w:w="533" w:type="dxa"/>
            <w:tcBorders>
              <w:top w:val="nil"/>
            </w:tcBorders>
            <w:shd w:val="clear" w:color="auto" w:fill="00B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Д</w:t>
            </w:r>
          </w:p>
        </w:tc>
        <w:tc>
          <w:tcPr>
            <w:tcW w:w="3037" w:type="dxa"/>
            <w:tcBorders>
              <w:top w:val="nil"/>
            </w:tcBorders>
            <w:shd w:val="clear" w:color="auto" w:fill="92D050"/>
            <w:vAlign w:val="center"/>
          </w:tcPr>
          <w:p w:rsidR="0017165E" w:rsidRDefault="00E96C25">
            <w:pPr>
              <w:pStyle w:val="10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Методическое мастерство</w:t>
            </w:r>
          </w:p>
        </w:tc>
        <w:tc>
          <w:tcPr>
            <w:tcW w:w="6069" w:type="dxa"/>
            <w:tcBorders>
              <w:top w:val="nil"/>
            </w:tcBorders>
            <w:shd w:val="clear" w:color="auto" w:fill="auto"/>
          </w:tcPr>
          <w:p w:rsidR="0017165E" w:rsidRDefault="00E96C25">
            <w:pPr>
              <w:pStyle w:val="10"/>
              <w:widowControl w:val="0"/>
              <w:spacing w:after="0" w:line="240" w:lineRule="auto"/>
              <w:jc w:val="both"/>
            </w:pPr>
            <w:r>
              <w:t>Подготовка методической документации к проведению занятия, проведение занятия, соответствие материалов, применяемых методик целям и задачам занятия.</w:t>
            </w:r>
          </w:p>
        </w:tc>
      </w:tr>
    </w:tbl>
    <w:p w:rsidR="0017165E" w:rsidRDefault="0017165E">
      <w:pPr>
        <w:ind w:firstLine="709"/>
        <w:rPr>
          <w:rFonts w:ascii="Times New Roman" w:hAnsi="Times New Roman"/>
          <w:sz w:val="28"/>
        </w:rPr>
      </w:pPr>
    </w:p>
    <w:p w:rsidR="001B3F68" w:rsidRDefault="001B3F68">
      <w:pPr>
        <w:pStyle w:val="-20"/>
        <w:spacing w:before="0" w:after="0"/>
        <w:jc w:val="center"/>
        <w:rPr>
          <w:rFonts w:ascii="Times New Roman" w:hAnsi="Times New Roman"/>
          <w:szCs w:val="28"/>
        </w:rPr>
      </w:pPr>
      <w:bookmarkStart w:id="9" w:name="_Toc142037188"/>
    </w:p>
    <w:p w:rsidR="0017165E" w:rsidRDefault="00E96C25">
      <w:pPr>
        <w:pStyle w:val="-20"/>
        <w:spacing w:before="0" w:after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1.5. Содержание конкурсного задани</w:t>
      </w:r>
      <w:bookmarkEnd w:id="9"/>
      <w:r>
        <w:rPr>
          <w:rFonts w:ascii="Times New Roman" w:hAnsi="Times New Roman"/>
          <w:szCs w:val="28"/>
        </w:rPr>
        <w:t>я</w:t>
      </w:r>
    </w:p>
    <w:p w:rsidR="0017165E" w:rsidRDefault="00E96C2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Style w:val="af3"/>
          <w:rFonts w:ascii="Times New Roman" w:eastAsia="Times New Roman" w:hAnsi="Times New Roman" w:cs="Times New Roman"/>
          <w:color w:val="000000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9 часов 30 минут</w:t>
      </w:r>
    </w:p>
    <w:p w:rsidR="0017165E" w:rsidRDefault="00E96C2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B3F6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дня.</w:t>
      </w:r>
    </w:p>
    <w:p w:rsidR="0017165E" w:rsidRDefault="00E96C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:rsidR="0017165E" w:rsidRDefault="00E96C25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:rsidR="0017165E" w:rsidRDefault="001716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F68" w:rsidRDefault="001B3F6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65E" w:rsidRDefault="00E96C25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0" w:name="_Toc125645902"/>
      <w:r>
        <w:rPr>
          <w:rFonts w:ascii="Times New Roman" w:hAnsi="Times New Roman"/>
          <w:b/>
          <w:sz w:val="28"/>
        </w:rPr>
        <w:t>1.5.1. Разработка/выбор конкурсного задания</w:t>
      </w:r>
      <w:bookmarkEnd w:id="10"/>
    </w:p>
    <w:p w:rsidR="0017165E" w:rsidRDefault="0017165E">
      <w:pPr>
        <w:pStyle w:val="10"/>
        <w:spacing w:after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17165E" w:rsidRDefault="00E96C25">
      <w:pPr>
        <w:pStyle w:val="10"/>
        <w:spacing w:after="0" w:line="360" w:lineRule="auto"/>
        <w:ind w:firstLine="709"/>
        <w:jc w:val="both"/>
      </w:pP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Конкурсное задание состоит из </w:t>
      </w:r>
      <w:r w:rsidR="00B91C92">
        <w:rPr>
          <w:rFonts w:eastAsia="Times New Roman"/>
          <w:color w:val="000000" w:themeColor="text1"/>
          <w:sz w:val="28"/>
          <w:szCs w:val="28"/>
          <w:lang w:eastAsia="ru-RU"/>
        </w:rPr>
        <w:t>5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модулей, включает обязательную к выполнению часть (инвариант) — </w:t>
      </w:r>
      <w:r w:rsidR="00B91C92">
        <w:rPr>
          <w:rFonts w:eastAsia="Times New Roman"/>
          <w:color w:val="000000" w:themeColor="text1"/>
          <w:sz w:val="28"/>
          <w:szCs w:val="28"/>
          <w:lang w:eastAsia="ru-RU"/>
        </w:rPr>
        <w:t>3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модуля, и вариативную часть — 2 модуля.  Общее количество баллов конкурсного задания составляет 100.</w:t>
      </w:r>
    </w:p>
    <w:p w:rsidR="00B91C92" w:rsidRPr="00F10695" w:rsidRDefault="00B91C92" w:rsidP="00B91C9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:rsidR="00B91C92" w:rsidRPr="00F10695" w:rsidRDefault="00B91C92" w:rsidP="00B91C92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меняются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задания).</w:t>
      </w:r>
    </w:p>
    <w:p w:rsidR="0017165E" w:rsidRDefault="0017165E">
      <w:pPr>
        <w:pStyle w:val="10"/>
        <w:spacing w:after="0" w:line="360" w:lineRule="auto"/>
        <w:ind w:firstLine="851"/>
        <w:jc w:val="right"/>
        <w:rPr>
          <w:rFonts w:eastAsia="Times New Roman"/>
          <w:i/>
          <w:iCs/>
          <w:sz w:val="28"/>
          <w:szCs w:val="28"/>
          <w:lang w:eastAsia="ru-RU"/>
        </w:rPr>
      </w:pPr>
    </w:p>
    <w:p w:rsidR="0017165E" w:rsidRDefault="0017165E">
      <w:pPr>
        <w:pStyle w:val="10"/>
        <w:spacing w:after="0"/>
        <w:jc w:val="both"/>
        <w:rPr>
          <w:rFonts w:eastAsia="Times New Roman"/>
          <w:sz w:val="28"/>
          <w:szCs w:val="28"/>
          <w:lang w:eastAsia="ru-RU"/>
        </w:rPr>
      </w:pPr>
    </w:p>
    <w:p w:rsidR="0017165E" w:rsidRDefault="00E96C25">
      <w:pPr>
        <w:pStyle w:val="-20"/>
        <w:spacing w:before="0" w:after="0"/>
        <w:jc w:val="center"/>
        <w:rPr>
          <w:rFonts w:ascii="Times New Roman" w:hAnsi="Times New Roman"/>
          <w:szCs w:val="28"/>
        </w:rPr>
      </w:pPr>
      <w:bookmarkStart w:id="11" w:name="_Toc142037190"/>
      <w:r>
        <w:rPr>
          <w:rFonts w:ascii="Times New Roman" w:hAnsi="Times New Roman"/>
          <w:szCs w:val="28"/>
        </w:rPr>
        <w:t>1.5.2. Структура модулей конкурсного задания</w:t>
      </w:r>
      <w:bookmarkEnd w:id="11"/>
    </w:p>
    <w:p w:rsidR="0017165E" w:rsidRDefault="0017165E">
      <w:pPr>
        <w:pStyle w:val="10"/>
        <w:spacing w:after="0"/>
        <w:ind w:firstLine="709"/>
        <w:jc w:val="both"/>
        <w:rPr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jc w:val="both"/>
      </w:pPr>
      <w:r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Выполнение упражнений конкурсной стрельбы (</w:t>
      </w:r>
      <w:proofErr w:type="spellStart"/>
      <w:r>
        <w:rPr>
          <w:rFonts w:eastAsia="Times New Roman"/>
          <w:b/>
          <w:bCs/>
          <w:iCs/>
          <w:color w:val="000000" w:themeColor="text1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iCs/>
          <w:color w:val="000000"/>
          <w:sz w:val="28"/>
          <w:szCs w:val="28"/>
          <w:lang w:eastAsia="ru-RU"/>
        </w:rPr>
        <w:t>)</w:t>
      </w:r>
    </w:p>
    <w:p w:rsidR="0017165E" w:rsidRDefault="00E96C25">
      <w:pPr>
        <w:spacing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на выполнение модуля: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30 минут</w:t>
      </w: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b/>
          <w:bCs/>
          <w:sz w:val="28"/>
          <w:szCs w:val="28"/>
        </w:rPr>
        <w:t xml:space="preserve">Задания: </w:t>
      </w:r>
    </w:p>
    <w:p w:rsidR="0017165E" w:rsidRDefault="0017165E">
      <w:pPr>
        <w:pStyle w:val="10"/>
        <w:spacing w:after="0"/>
        <w:ind w:firstLine="709"/>
        <w:contextualSpacing/>
        <w:jc w:val="both"/>
        <w:rPr>
          <w:rFonts w:eastAsia="Times New Roman"/>
          <w:b/>
          <w:bCs/>
          <w:i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lastRenderedPageBreak/>
        <w:t>А1.</w:t>
      </w:r>
      <w:r>
        <w:rPr>
          <w:rFonts w:eastAsia="Times New Roman"/>
          <w:b/>
          <w:bCs/>
          <w:iCs/>
          <w:sz w:val="28"/>
          <w:szCs w:val="28"/>
        </w:rPr>
        <w:tab/>
        <w:t>Производство прицельной стрельбы из автомата по нестандартным мишеням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Целью задания является демонстрация меткости стрельбы с использованием массогабаритного макета автомата Калашникова с установленным лазерным излучателем (система «Рубин»). К</w:t>
      </w:r>
      <w:r>
        <w:rPr>
          <w:sz w:val="28"/>
          <w:szCs w:val="28"/>
        </w:rPr>
        <w:t>онкурсант</w:t>
      </w:r>
      <w:r>
        <w:rPr>
          <w:rFonts w:eastAsia="Times New Roman"/>
          <w:bCs/>
          <w:iCs/>
          <w:sz w:val="28"/>
          <w:szCs w:val="28"/>
        </w:rPr>
        <w:t xml:space="preserve"> производит прицельные выстрелы по 4 (четырем) двигающимся целям (беспилотным летательным аппаратам, </w:t>
      </w:r>
      <w:proofErr w:type="spellStart"/>
      <w:r>
        <w:rPr>
          <w:rFonts w:eastAsia="Times New Roman"/>
          <w:bCs/>
          <w:iCs/>
          <w:sz w:val="28"/>
          <w:szCs w:val="28"/>
        </w:rPr>
        <w:t>проецирующимся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на экране тира).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Алгоритм работы;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а.</w:t>
      </w:r>
      <w:r>
        <w:rPr>
          <w:rFonts w:eastAsia="Times New Roman"/>
          <w:bCs/>
          <w:iCs/>
          <w:sz w:val="28"/>
          <w:szCs w:val="28"/>
        </w:rPr>
        <w:tab/>
        <w:t>выйти на огневой рубеж (визуальная дистанция до мишенной обстановки – 20 метров);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б.-</w:t>
      </w:r>
      <w:r>
        <w:rPr>
          <w:rFonts w:eastAsia="Times New Roman"/>
          <w:bCs/>
          <w:iCs/>
          <w:sz w:val="28"/>
          <w:szCs w:val="28"/>
        </w:rPr>
        <w:tab/>
        <w:t>взять автомат и осуществить доклад о готовности к стрельбе;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в.-</w:t>
      </w:r>
      <w:r>
        <w:rPr>
          <w:rFonts w:eastAsia="Times New Roman"/>
          <w:bCs/>
          <w:iCs/>
          <w:sz w:val="28"/>
          <w:szCs w:val="28"/>
        </w:rPr>
        <w:tab/>
        <w:t>по команде «К выполнению упражнения приступить» включается задание, на экране комплекса появляются цели в виде летающих квадрокоптеров;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г.-</w:t>
      </w:r>
      <w:r>
        <w:rPr>
          <w:rFonts w:eastAsia="Times New Roman"/>
          <w:bCs/>
          <w:iCs/>
          <w:sz w:val="28"/>
          <w:szCs w:val="28"/>
        </w:rPr>
        <w:tab/>
        <w:t xml:space="preserve">установить переводчик огня в положение для стрельбы одиночными выстрелами, занять любое удобное положение в интервале между огневыми рубежами 10 метров и 20 метров включительно (заступ за линию 10 метров не допускается) и произвести прицельные выстрелы из любого выбранного положения.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д.-</w:t>
      </w:r>
      <w:r>
        <w:rPr>
          <w:rFonts w:eastAsia="Times New Roman"/>
          <w:bCs/>
          <w:iCs/>
          <w:sz w:val="28"/>
          <w:szCs w:val="28"/>
        </w:rPr>
        <w:tab/>
        <w:t>по завершению стрельбы установить переводчик огня в верхнее положение и осуществить доклад об окончании выполнения упражнения.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Форма одежды конкурсантов - форменное обмундирование и обувь по 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Лимит времени на выполнение задания - не более 20 минут.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В случае совершения заступа за установленные рубежи эксперт подает команду «Стой, прекратить стрельбу! Сделать </w:t>
      </w:r>
      <w:r>
        <w:rPr>
          <w:rFonts w:eastAsia="Times New Roman"/>
          <w:bCs/>
          <w:iCs/>
          <w:sz w:val="28"/>
          <w:szCs w:val="28"/>
        </w:rPr>
        <w:softHyphen/>
        <w:t>__ шага назад!» после занятия позиции в соответствии с условиями задания конкурсант продолжает стрельбу.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Оценивается общее количество пораженных целей, время, потраченное конкурсантом на поражение всех 4 (четырех) целей, а также количество допущенных промахов, при условии, что все 4 (четыре) цели поражены.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lastRenderedPageBreak/>
        <w:t xml:space="preserve">Лимит попыток: одна.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По итогам выполнения задания участник должен продемонстрировать результаты стрельбы по 4 (четырем) целям с использованием массогабаритного макета автомата Калашникова, с установленным лазерным излучателем (система «Рубин»), соблюдение техники безопасности при осуществлении стрельбы, навыки владения стрелковым оружием, правила обращения с оружием.</w:t>
      </w:r>
    </w:p>
    <w:p w:rsidR="0017165E" w:rsidRDefault="0017165E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А2.</w:t>
      </w:r>
      <w:r>
        <w:rPr>
          <w:rFonts w:eastAsia="Times New Roman"/>
          <w:b/>
          <w:bCs/>
          <w:iCs/>
          <w:sz w:val="28"/>
          <w:szCs w:val="28"/>
        </w:rPr>
        <w:tab/>
        <w:t>Производство прицельного выстрела из пистолета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Целью задания является, демонстрация меткости стрельбы в условиях «огневого контакта» с противником с</w:t>
      </w:r>
      <w:r>
        <w:t> </w:t>
      </w:r>
      <w:r>
        <w:rPr>
          <w:color w:val="000000" w:themeColor="text1"/>
          <w:sz w:val="28"/>
          <w:szCs w:val="28"/>
        </w:rPr>
        <w:t xml:space="preserve">использованием пистолета с установленным лазерным излучателем (система «Рубин»). </w:t>
      </w:r>
      <w:r>
        <w:rPr>
          <w:sz w:val="28"/>
          <w:szCs w:val="28"/>
        </w:rPr>
        <w:t>Конкурсант</w:t>
      </w:r>
      <w:r>
        <w:rPr>
          <w:color w:val="000000" w:themeColor="text1"/>
          <w:sz w:val="28"/>
          <w:szCs w:val="28"/>
        </w:rPr>
        <w:t xml:space="preserve"> производит один прицельный выстрел за отведенное время после принятия положения для стрельбы «с колена» по мишени  (мишень визуально доступна в течение 6 секунд). Расстояние до мишени (20 м).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Алгоритм работы.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ab/>
        <w:t xml:space="preserve">по команде эксперта конкурсант на рубеже открытия огня, </w:t>
      </w:r>
      <w:r>
        <w:rPr>
          <w:sz w:val="28"/>
          <w:szCs w:val="28"/>
        </w:rPr>
        <w:t xml:space="preserve">берет пистолет со стола, вставляет его в кобуру и </w:t>
      </w:r>
      <w:r>
        <w:rPr>
          <w:color w:val="000000" w:themeColor="text1"/>
          <w:sz w:val="28"/>
          <w:szCs w:val="28"/>
        </w:rPr>
        <w:t>докладывает о готовности к стрельбе;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б.</w:t>
      </w:r>
      <w:r>
        <w:rPr>
          <w:color w:val="000000" w:themeColor="text1"/>
          <w:sz w:val="28"/>
          <w:szCs w:val="28"/>
        </w:rPr>
        <w:tab/>
        <w:t>по команде эксперта «Огонь» извлекает пистолет из кобуры, принимает положение для стрельбы с колена, выключает предохранитель и производит  прицельный выстрел (после взвода курка или самовзводом) в мишень;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в.</w:t>
      </w:r>
      <w:r>
        <w:rPr>
          <w:color w:val="000000" w:themeColor="text1"/>
          <w:sz w:val="28"/>
          <w:szCs w:val="28"/>
        </w:rPr>
        <w:tab/>
        <w:t>докладывает об окончании стрельбы и кладет пистолет на стол.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 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времени на выполнение задания - не более 20 минут.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Оценивается </w:t>
      </w:r>
      <w:proofErr w:type="gramStart"/>
      <w:r>
        <w:rPr>
          <w:rFonts w:eastAsia="Times New Roman"/>
          <w:bCs/>
          <w:iCs/>
          <w:sz w:val="28"/>
          <w:szCs w:val="28"/>
        </w:rPr>
        <w:t>время</w:t>
      </w:r>
      <w:proofErr w:type="gramEnd"/>
      <w:r>
        <w:rPr>
          <w:rFonts w:eastAsia="Times New Roman"/>
          <w:bCs/>
          <w:iCs/>
          <w:sz w:val="28"/>
          <w:szCs w:val="28"/>
        </w:rPr>
        <w:t xml:space="preserve"> за которое был произведен прицельный выстрел в заданном положении для стрельбы и точность стрельбы (поражение мишени и количество выбитых баллов).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По итогам выполнения задания участник должен продемонстрировать результаты стрельбы по  мишени с использованием массогабаритного макета пистолета Макарова, с установленным лазерным излучателем (система «Рубин») за установленное время в заданном положении для стрельбы, навыки владения стрелковым оружием, правила обращения с оружием.</w:t>
      </w:r>
    </w:p>
    <w:p w:rsidR="0017165E" w:rsidRDefault="0017165E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А3.</w:t>
      </w:r>
      <w:r>
        <w:rPr>
          <w:rFonts w:eastAsia="Times New Roman"/>
          <w:b/>
          <w:bCs/>
          <w:iCs/>
          <w:sz w:val="28"/>
          <w:szCs w:val="28"/>
        </w:rPr>
        <w:tab/>
        <w:t xml:space="preserve">Проведение пристрелки автомата Калашникова с применением </w:t>
      </w:r>
      <w:proofErr w:type="spellStart"/>
      <w:r>
        <w:rPr>
          <w:rFonts w:eastAsia="Times New Roman"/>
          <w:b/>
          <w:bCs/>
          <w:iCs/>
          <w:sz w:val="28"/>
          <w:szCs w:val="28"/>
        </w:rPr>
        <w:t>мушковода</w:t>
      </w:r>
      <w:proofErr w:type="spellEnd"/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Целью задания является демонстрация практических навыков проведения прицельной стрельбы </w:t>
      </w:r>
      <w:r>
        <w:rPr>
          <w:rFonts w:eastAsia="Times New Roman"/>
          <w:bCs/>
          <w:iCs/>
          <w:sz w:val="28"/>
          <w:szCs w:val="28"/>
        </w:rPr>
        <w:t>с использованием массогабаритного макета автомата Калашникова с установленным лазерным излучателем (система «Рубин»)</w:t>
      </w:r>
      <w:r>
        <w:rPr>
          <w:rFonts w:eastAsia="Times New Roman"/>
          <w:iCs/>
          <w:sz w:val="28"/>
          <w:szCs w:val="28"/>
        </w:rPr>
        <w:t>, определения погрешности прицельного устройства, а также настройки прицельного устройства автомата с применением специального устройства. 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Алгоритм работы.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а.</w:t>
      </w:r>
      <w:r>
        <w:rPr>
          <w:rFonts w:eastAsia="Times New Roman"/>
          <w:bCs/>
          <w:iCs/>
          <w:sz w:val="28"/>
          <w:szCs w:val="28"/>
        </w:rPr>
        <w:tab/>
        <w:t>выйти на огневой рубеж (визуальная дистанция до мишенной обстановки – 20 метров);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б.-</w:t>
      </w:r>
      <w:r>
        <w:rPr>
          <w:rFonts w:eastAsia="Times New Roman"/>
          <w:bCs/>
          <w:iCs/>
          <w:sz w:val="28"/>
          <w:szCs w:val="28"/>
        </w:rPr>
        <w:tab/>
        <w:t xml:space="preserve">взять автомат и осуществить доклад о готовности к стрельбе;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в.-</w:t>
      </w:r>
      <w:r>
        <w:rPr>
          <w:rFonts w:eastAsia="Times New Roman"/>
          <w:bCs/>
          <w:iCs/>
          <w:sz w:val="28"/>
          <w:szCs w:val="28"/>
        </w:rPr>
        <w:tab/>
        <w:t>по команде «Огонь» установить переводчик огня в положение для стрельбы одиночными выстрелами и произвести четыре прицельных выстрела в мишень, установить переводчик огня в положение «Предохранитель», доложить об окончании стрельбы и положить автомат;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г.-</w:t>
      </w:r>
      <w:r>
        <w:rPr>
          <w:rFonts w:eastAsia="Times New Roman"/>
          <w:bCs/>
          <w:iCs/>
          <w:sz w:val="28"/>
          <w:szCs w:val="28"/>
        </w:rPr>
        <w:tab/>
        <w:t xml:space="preserve">по команде эксперта подойти к монитору, демонстрирующему результата стрельбы (к </w:t>
      </w:r>
      <w:proofErr w:type="spellStart"/>
      <w:r>
        <w:rPr>
          <w:rFonts w:eastAsia="Times New Roman"/>
          <w:bCs/>
          <w:iCs/>
          <w:sz w:val="28"/>
          <w:szCs w:val="28"/>
        </w:rPr>
        <w:t>мищени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на экране), изучить результаты стрельбы и перенести их на бумажную мишень для расчета средней точки попадания и корректировок прицеливания.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д.-</w:t>
      </w:r>
      <w:r>
        <w:rPr>
          <w:rFonts w:eastAsia="Times New Roman"/>
          <w:bCs/>
          <w:iCs/>
          <w:sz w:val="28"/>
          <w:szCs w:val="28"/>
        </w:rPr>
        <w:tab/>
        <w:t xml:space="preserve">занять положение для стрельбы лежа на огневом рубеже и после доклада о готовности к стрельбе повторить упражнение «стрельба лежа с упора» с обезлюдением порядка, указанного в </w:t>
      </w:r>
      <w:proofErr w:type="spellStart"/>
      <w:r>
        <w:rPr>
          <w:rFonts w:eastAsia="Times New Roman"/>
          <w:bCs/>
          <w:iCs/>
          <w:sz w:val="28"/>
          <w:szCs w:val="28"/>
        </w:rPr>
        <w:t>п.п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. «б», «в» и «г»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е.-</w:t>
      </w:r>
      <w:r>
        <w:rPr>
          <w:rFonts w:eastAsia="Times New Roman"/>
          <w:bCs/>
          <w:iCs/>
          <w:sz w:val="28"/>
          <w:szCs w:val="28"/>
        </w:rPr>
        <w:tab/>
        <w:t xml:space="preserve">взять </w:t>
      </w:r>
      <w:proofErr w:type="spellStart"/>
      <w:r>
        <w:rPr>
          <w:rFonts w:eastAsia="Times New Roman"/>
          <w:bCs/>
          <w:iCs/>
          <w:sz w:val="28"/>
          <w:szCs w:val="28"/>
        </w:rPr>
        <w:t>мушковод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и выполнить действия по корректировке прицельного устройства для улучшения точности стрельбы**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lastRenderedPageBreak/>
        <w:t>ж.</w:t>
      </w:r>
      <w:r>
        <w:rPr>
          <w:rFonts w:eastAsia="Times New Roman"/>
          <w:iCs/>
          <w:sz w:val="28"/>
          <w:szCs w:val="28"/>
        </w:rPr>
        <w:tab/>
      </w:r>
      <w:r>
        <w:rPr>
          <w:rFonts w:eastAsia="Times New Roman"/>
          <w:bCs/>
          <w:iCs/>
          <w:sz w:val="28"/>
          <w:szCs w:val="28"/>
        </w:rPr>
        <w:t xml:space="preserve">занять положение для стрельбы лежа на огневом рубеже и после доклада о готовности к стрельбе повторить упражнение «стрельба лежа с упора» с обезлюдением порядка, указанного в </w:t>
      </w:r>
      <w:proofErr w:type="spellStart"/>
      <w:r>
        <w:rPr>
          <w:rFonts w:eastAsia="Times New Roman"/>
          <w:bCs/>
          <w:iCs/>
          <w:sz w:val="28"/>
          <w:szCs w:val="28"/>
        </w:rPr>
        <w:t>п.п</w:t>
      </w:r>
      <w:proofErr w:type="spellEnd"/>
      <w:r>
        <w:rPr>
          <w:rFonts w:eastAsia="Times New Roman"/>
          <w:bCs/>
          <w:iCs/>
          <w:sz w:val="28"/>
          <w:szCs w:val="28"/>
        </w:rPr>
        <w:t>. «б» и «в»</w:t>
      </w:r>
      <w:r>
        <w:rPr>
          <w:rFonts w:eastAsia="Times New Roman"/>
          <w:iCs/>
          <w:sz w:val="28"/>
          <w:szCs w:val="28"/>
        </w:rPr>
        <w:t>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Форма одежды конкурсантов - форменное обмундирование и обувь по 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 xml:space="preserve">Лимит времени на выполнение задания: не более 30 минут.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Лимит попыток: одна.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iCs/>
          <w:sz w:val="28"/>
          <w:szCs w:val="28"/>
        </w:rPr>
        <w:t xml:space="preserve">По итогам выполнения задания участник должен продемонстрировать точность стрельбы </w:t>
      </w:r>
      <w:r>
        <w:rPr>
          <w:rFonts w:eastAsia="Times New Roman"/>
          <w:bCs/>
          <w:iCs/>
          <w:sz w:val="28"/>
          <w:szCs w:val="28"/>
        </w:rPr>
        <w:t>с использованием массогабаритного макета автомата Калашникова с установленным лазерным излучателем (система «Рубин»)</w:t>
      </w:r>
      <w:r>
        <w:rPr>
          <w:rFonts w:eastAsia="Times New Roman"/>
          <w:iCs/>
          <w:sz w:val="28"/>
          <w:szCs w:val="28"/>
        </w:rPr>
        <w:t xml:space="preserve">, навыки прицеливания в том числе путем </w:t>
      </w:r>
      <w:proofErr w:type="spellStart"/>
      <w:r>
        <w:rPr>
          <w:rFonts w:eastAsia="Times New Roman"/>
          <w:iCs/>
          <w:sz w:val="28"/>
          <w:szCs w:val="28"/>
        </w:rPr>
        <w:t>путем</w:t>
      </w:r>
      <w:proofErr w:type="spellEnd"/>
      <w:r>
        <w:rPr>
          <w:rFonts w:eastAsia="Times New Roman"/>
          <w:iCs/>
          <w:sz w:val="28"/>
          <w:szCs w:val="28"/>
        </w:rPr>
        <w:t xml:space="preserve"> «выноса точки прицеливания» и механических поправок прицельного устройства с применением </w:t>
      </w:r>
      <w:proofErr w:type="spellStart"/>
      <w:r>
        <w:rPr>
          <w:rFonts w:eastAsia="Times New Roman"/>
          <w:iCs/>
          <w:sz w:val="28"/>
          <w:szCs w:val="28"/>
        </w:rPr>
        <w:t>мушковода</w:t>
      </w:r>
      <w:proofErr w:type="spellEnd"/>
      <w:r>
        <w:rPr>
          <w:rFonts w:eastAsia="Times New Roman"/>
          <w:iCs/>
          <w:sz w:val="28"/>
          <w:szCs w:val="28"/>
        </w:rPr>
        <w:t>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** Погрешности прицельного устройства перед каждым заданием вводятся техническим экспертом на одинаковую величину (допускаются различные направления ввода погрешности)</w:t>
      </w:r>
    </w:p>
    <w:p w:rsidR="0017165E" w:rsidRDefault="0017165E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contextualSpacing/>
        <w:jc w:val="center"/>
        <w:rPr>
          <w:rFonts w:eastAsia="Times New Roman"/>
          <w:b/>
          <w:bCs/>
          <w:iCs/>
          <w:sz w:val="28"/>
          <w:szCs w:val="28"/>
        </w:rPr>
      </w:pPr>
      <w:r>
        <w:rPr>
          <w:rFonts w:eastAsia="Times New Roman"/>
          <w:b/>
          <w:bCs/>
          <w:iCs/>
          <w:sz w:val="28"/>
          <w:szCs w:val="28"/>
        </w:rPr>
        <w:t>А4.</w:t>
      </w:r>
      <w:r>
        <w:rPr>
          <w:rFonts w:eastAsia="Times New Roman"/>
          <w:b/>
          <w:bCs/>
          <w:iCs/>
          <w:sz w:val="28"/>
          <w:szCs w:val="28"/>
        </w:rPr>
        <w:tab/>
        <w:t>Производство прицельного выстрела из автомата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Целью задания является, демонстрация меткости стрельбы в условиях «огневого контакта» с противником с</w:t>
      </w:r>
      <w:r>
        <w:t> </w:t>
      </w:r>
      <w:r>
        <w:rPr>
          <w:color w:val="000000" w:themeColor="text1"/>
          <w:sz w:val="28"/>
          <w:szCs w:val="28"/>
        </w:rPr>
        <w:t xml:space="preserve">использованием автомата с установленным лазерным излучателем (система «Рубин»). </w:t>
      </w:r>
      <w:r>
        <w:rPr>
          <w:sz w:val="28"/>
          <w:szCs w:val="28"/>
        </w:rPr>
        <w:t>Конкурсант</w:t>
      </w:r>
      <w:r>
        <w:rPr>
          <w:color w:val="000000" w:themeColor="text1"/>
          <w:sz w:val="28"/>
          <w:szCs w:val="28"/>
        </w:rPr>
        <w:t xml:space="preserve"> производит прицельную стрельбу за отведенное время из положения стоя по мишеням, имитирующим преступников с оружием, в том числе одна мишень имитирует преступника, прикрывающегося заложником. Мишени моделируют преступников, частично укрывающихся за различными конструкциями или появляющимися </w:t>
      </w:r>
      <w:proofErr w:type="gramStart"/>
      <w:r>
        <w:rPr>
          <w:color w:val="000000" w:themeColor="text1"/>
          <w:sz w:val="28"/>
          <w:szCs w:val="28"/>
        </w:rPr>
        <w:t>из за</w:t>
      </w:r>
      <w:proofErr w:type="gramEnd"/>
      <w:r>
        <w:rPr>
          <w:color w:val="000000" w:themeColor="text1"/>
          <w:sz w:val="28"/>
          <w:szCs w:val="28"/>
        </w:rPr>
        <w:t xml:space="preserve"> конструкций на короткий промежуток времени. Расстояние до мишеней (20 м).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Алгоритм работы.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а.</w:t>
      </w:r>
      <w:r>
        <w:rPr>
          <w:rFonts w:eastAsia="Times New Roman"/>
          <w:bCs/>
          <w:iCs/>
          <w:sz w:val="28"/>
          <w:szCs w:val="28"/>
        </w:rPr>
        <w:tab/>
        <w:t>выйти на огневой рубеж (визуальная дистанция до мишенной обстановки – 20 метров);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б.-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 xml:space="preserve">взять автомат и подать команду </w:t>
      </w:r>
      <w:r>
        <w:rPr>
          <w:rFonts w:eastAsia="Times New Roman"/>
          <w:bCs/>
          <w:iCs/>
          <w:color w:val="000000" w:themeColor="text1"/>
        </w:rPr>
        <w:t xml:space="preserve">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«Полиция! Оружие медленно положить на землю! Буду стрелять!»;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в.</w:t>
      </w:r>
      <w:r>
        <w:rPr>
          <w:color w:val="000000" w:themeColor="text1"/>
          <w:sz w:val="28"/>
          <w:szCs w:val="28"/>
        </w:rPr>
        <w:tab/>
        <w:t xml:space="preserve">по команде эксперта «Огонь»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установить переводчик огня в положение для стрельбы одиночными выстрелами и произвести прицельные выстрелы в поочередно появляющиеся мишени.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г.</w:t>
      </w:r>
      <w:r>
        <w:rPr>
          <w:color w:val="000000" w:themeColor="text1"/>
          <w:sz w:val="28"/>
          <w:szCs w:val="28"/>
        </w:rPr>
        <w:tab/>
        <w:t xml:space="preserve">по окончанию стрельбы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установить переводчик огня в верхнее положение и доложить об окончании стрельбы.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В случае совершения заступа за установленные рубежи эксперт подает команду «Стой, прекратить стрельбу! Сделать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softHyphen/>
        <w:t>__ шага назад!» после занятия позиции в соответствии с условиями задания конкурсант продолжает стрельбу.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 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времени на выполнение задания - не более 20 минут.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 xml:space="preserve">Оценивается </w:t>
      </w:r>
      <w:proofErr w:type="gramStart"/>
      <w:r>
        <w:rPr>
          <w:rFonts w:eastAsia="Times New Roman"/>
          <w:bCs/>
          <w:iCs/>
          <w:sz w:val="28"/>
          <w:szCs w:val="28"/>
        </w:rPr>
        <w:t>время</w:t>
      </w:r>
      <w:proofErr w:type="gramEnd"/>
      <w:r>
        <w:rPr>
          <w:rFonts w:eastAsia="Times New Roman"/>
          <w:bCs/>
          <w:iCs/>
          <w:sz w:val="28"/>
          <w:szCs w:val="28"/>
        </w:rPr>
        <w:t xml:space="preserve"> за которое были поражены мишени и точность стрельбы (количество допущенных промахов и не пораженная мишень, имитирующая заложника).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Лимит попыток: одна.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итогам выполнения задания участник должен продемонстрировать результаты стрельбы по  мишени с использованием массогабаритного макета автомата Калашникова, с установленным лазерным излучателем (система «Рубин») в усложненной мишенной обстановке, навыки владения стрелковым оружием, правила обращения с оружием.</w:t>
      </w:r>
    </w:p>
    <w:p w:rsidR="0017165E" w:rsidRDefault="0017165E">
      <w:pPr>
        <w:pStyle w:val="10"/>
        <w:spacing w:after="0"/>
        <w:ind w:firstLine="709"/>
        <w:contextualSpacing/>
        <w:jc w:val="both"/>
        <w:rPr>
          <w:rFonts w:eastAsia="Times New Roman"/>
          <w:i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Модуль Б.</w:t>
      </w:r>
      <w:r>
        <w:t xml:space="preserve"> </w:t>
      </w:r>
      <w:r>
        <w:rPr>
          <w:b/>
          <w:bCs/>
          <w:sz w:val="28"/>
          <w:szCs w:val="28"/>
        </w:rPr>
        <w:t>Тактико-специальная подготовка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  (инвариант)</w:t>
      </w:r>
    </w:p>
    <w:p w:rsidR="0017165E" w:rsidRDefault="00E96C25">
      <w:pPr>
        <w:spacing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на выполнение модуля: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часа 00 минут</w:t>
      </w: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 xml:space="preserve">Задания: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Б1.</w:t>
      </w:r>
      <w:r>
        <w:t xml:space="preserve"> 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Задержание с применением огнестрельного оружия.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Целью задания является демонстрация навыков преследования и задержания вооруженного преступника в помещении с использованием оружия. </w:t>
      </w:r>
      <w:r>
        <w:rPr>
          <w:rFonts w:eastAsia="Times New Roman"/>
          <w:iCs/>
          <w:color w:val="000000" w:themeColor="text1"/>
          <w:sz w:val="28"/>
          <w:szCs w:val="28"/>
        </w:rPr>
        <w:lastRenderedPageBreak/>
        <w:t>Каждый участник при выполнении действия в первую очередь заботиться о своей безопасности, а потом производит задержание вооруженного преступника.</w:t>
      </w: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>Алгоритм работы: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«Приготовиться» надеть экипировку (бронежилет, шлем, массогабаритный макет пистолета Макарова с лазерным излучателем) проверить правильность надеваемой экипировки, осмотреть боевую полосу;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«Приступить»  начать преследование вооруженного преступника (статиста);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предъявить статисту требование о сдаче оружия и сохранения безопасной дистанции до конкурсанта;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г.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после отказа о выполнении законных требований применить оружие, произведя выстрелы в мишень рядом с конкурсантом, доложить об окончании стрельбы (стрельба ограничена одним выстрелом);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д.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«С огневого рубежа шагом марш» поставить оружие на предохранитель, вложить его в специальный карман бронежилета, покинуть огневой рубеж;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 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времени на выполнение задания - не более 30 минут.</w:t>
      </w:r>
    </w:p>
    <w:p w:rsidR="0017165E" w:rsidRDefault="0017165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Б2.</w:t>
      </w:r>
      <w:r>
        <w:t xml:space="preserve"> 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Пресечение сопротивления.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Целью задания является демонстрация навыков применения боевых приемов борьбы и наручников.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>Конкурсант проводит  боевой прием борьбы, заканчивающийся загибом руки за спину, в соответствии с выданным заданием и применяет наручники в отношении  условного правонарушителя (статиста).</w:t>
      </w: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>Алгоритм работы: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«Приготовиться» занять позицию напротив статиста;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«Прием»  выполнить боевой прием борьбы в соответствии с заданием;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применить наручники, надев их на запястья статиста в положении сзади;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г.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освободить статиста, расстегнуть замки наручников.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 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времени на выполнение задания - не более 30 минут.</w:t>
      </w:r>
    </w:p>
    <w:p w:rsidR="0017165E" w:rsidRDefault="0017165E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Б3.</w:t>
      </w:r>
      <w:r>
        <w:t xml:space="preserve"> 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Управление нарядами.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Целью задания является демонстрация знаний в области топографии, навыков ориентирования, чтения карт и схем, знаний о правилах обеспечения безопасности сотрудников во время работы в группах при задержании преступников.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>Конкурсант оформляет графическое решение о применении имеющихся в распоряжении сил и средств для выполнения задачи по задержанию вооруженного преступника.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 xml:space="preserve">Перед выполнением задания конкурсанту выдается </w:t>
      </w:r>
      <w:proofErr w:type="spellStart"/>
      <w:r>
        <w:rPr>
          <w:rFonts w:eastAsia="Times New Roman"/>
          <w:iCs/>
          <w:color w:val="000000" w:themeColor="text1"/>
          <w:sz w:val="28"/>
          <w:szCs w:val="28"/>
        </w:rPr>
        <w:t>легендированная</w:t>
      </w:r>
      <w:proofErr w:type="spellEnd"/>
      <w:r>
        <w:rPr>
          <w:rFonts w:eastAsia="Times New Roman"/>
          <w:iCs/>
          <w:color w:val="000000" w:themeColor="text1"/>
          <w:sz w:val="28"/>
          <w:szCs w:val="28"/>
        </w:rPr>
        <w:t xml:space="preserve"> вводная о характере преступления и местонахождении преступника (указывается адрес), а также сведения об имеющихся в распоряжении силах и средствах (количество сотрудников, вооружение, экипировка, оснащение средствами связи и транспортом).</w:t>
      </w: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iCs/>
          <w:color w:val="000000" w:themeColor="text1"/>
          <w:sz w:val="28"/>
          <w:szCs w:val="28"/>
        </w:rPr>
        <w:t>Алгоритм работы: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изучить задание и применяя средства оргтехники (персональный компьютер (моноблок, ноутбук), принтер) приготовить с применением программы 2ГИС фрагмент карты (схемы) участка местности, в пределах которого будет выполняться задача по задержанию преступника;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 xml:space="preserve">нанести на карту (схему)с помощью специальных условных обозначений предлагаемый вариант применения сил и средств, указав 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lastRenderedPageBreak/>
        <w:t>размещение нарядов и сотрудников перед началом задания и направление их действий (указывается стрелками, обозначающими направление перемещения, зону или маршрут патрулирования);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в.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подготовить в произвольной форме пояснительную записку с описанием предполагаемых действий сотрудников по порядку, сигналов  управления и способов связи.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 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Лимит времени на выполнение задания - не более 60 минут.</w:t>
      </w:r>
    </w:p>
    <w:p w:rsidR="0017165E" w:rsidRDefault="0017165E">
      <w:pPr>
        <w:jc w:val="both"/>
        <w:rPr>
          <w:rFonts w:ascii="Times New Roman" w:hAnsi="Times New Roman"/>
        </w:rPr>
      </w:pPr>
    </w:p>
    <w:p w:rsidR="0017165E" w:rsidRDefault="0017165E">
      <w:pPr>
        <w:pStyle w:val="10"/>
        <w:spacing w:after="0"/>
        <w:ind w:firstLine="709"/>
        <w:contextualSpacing/>
        <w:jc w:val="both"/>
        <w:rPr>
          <w:rFonts w:eastAsia="Times New Roman"/>
          <w:b/>
          <w:bCs/>
          <w:i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b/>
          <w:bCs/>
          <w:iCs/>
          <w:sz w:val="28"/>
          <w:szCs w:val="28"/>
        </w:rPr>
        <w:t>Модуль В.</w:t>
      </w:r>
      <w: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Физическая подготовка (инвариант)</w:t>
      </w:r>
    </w:p>
    <w:p w:rsidR="0017165E" w:rsidRDefault="00E96C25">
      <w:pPr>
        <w:spacing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на выполнение модуля: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00 минут</w:t>
      </w:r>
    </w:p>
    <w:p w:rsidR="0017165E" w:rsidRDefault="00E96C25">
      <w:pPr>
        <w:spacing w:line="360" w:lineRule="auto"/>
        <w:contextualSpacing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bookmarkStart w:id="12" w:name="_GoBack"/>
      <w:r w:rsidRPr="0044106D">
        <w:rPr>
          <w:rFonts w:eastAsia="Times New Roman"/>
          <w:bCs/>
          <w:iCs/>
          <w:color w:val="FF0000"/>
          <w:sz w:val="28"/>
          <w:szCs w:val="28"/>
        </w:rPr>
        <w:t>В1. Полоса препятствий.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iCs/>
          <w:color w:val="FF0000"/>
          <w:sz w:val="28"/>
          <w:szCs w:val="28"/>
        </w:rPr>
        <w:t xml:space="preserve">Целью задания является демонстрация профессиональных навыков безопасного обращения с оружием, применения элементов боевых приемов борьбы и физической подготовки. 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iCs/>
          <w:color w:val="FF0000"/>
          <w:sz w:val="28"/>
          <w:szCs w:val="28"/>
        </w:rPr>
        <w:t>Алгоритм работы: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а.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  <w:t>п</w:t>
      </w:r>
      <w:r w:rsidRPr="0044106D">
        <w:rPr>
          <w:rFonts w:eastAsia="Times New Roman"/>
          <w:iCs/>
          <w:color w:val="FF0000"/>
          <w:sz w:val="28"/>
          <w:szCs w:val="28"/>
        </w:rPr>
        <w:t>рибыть к месту выполнения задания и выполнить разминку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б.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  <w:t>П</w:t>
      </w:r>
      <w:r w:rsidRPr="0044106D">
        <w:rPr>
          <w:rFonts w:eastAsia="Times New Roman"/>
          <w:iCs/>
          <w:color w:val="FF0000"/>
          <w:sz w:val="28"/>
          <w:szCs w:val="28"/>
        </w:rPr>
        <w:t xml:space="preserve">о команде «К выполнению упражнения приступить» взять со стола пистолет, выключить предохранитель, удерживая пистолет стволом внутрь </w:t>
      </w:r>
      <w:proofErr w:type="spellStart"/>
      <w:r w:rsidRPr="0044106D">
        <w:rPr>
          <w:rFonts w:eastAsia="Times New Roman"/>
          <w:iCs/>
          <w:color w:val="FF0000"/>
          <w:sz w:val="28"/>
          <w:szCs w:val="28"/>
        </w:rPr>
        <w:t>пулеулавливателя</w:t>
      </w:r>
      <w:proofErr w:type="spellEnd"/>
      <w:r w:rsidRPr="0044106D">
        <w:rPr>
          <w:rFonts w:eastAsia="Times New Roman"/>
          <w:iCs/>
          <w:color w:val="FF0000"/>
          <w:sz w:val="28"/>
          <w:szCs w:val="28"/>
        </w:rPr>
        <w:t xml:space="preserve"> отвести затвор в крайнее заднее положение и поставить на затворную задержку, проверить отсутствие патрона в патроннике, снять с затворной задержки, произвести контрольный спуск курка, включить предохранитель, присоединить пистолет к пистолетному ремешку, вставить пистолет в кобуру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в.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 xml:space="preserve">взять со стола магазины и колодку с </w:t>
      </w:r>
      <w:proofErr w:type="gramStart"/>
      <w:r w:rsidRPr="0044106D">
        <w:rPr>
          <w:rFonts w:eastAsia="Times New Roman"/>
          <w:iCs/>
          <w:color w:val="FF0000"/>
          <w:sz w:val="28"/>
          <w:szCs w:val="28"/>
        </w:rPr>
        <w:t>патронами,  снарядить</w:t>
      </w:r>
      <w:proofErr w:type="gramEnd"/>
      <w:r w:rsidRPr="0044106D">
        <w:rPr>
          <w:rFonts w:eastAsia="Times New Roman"/>
          <w:iCs/>
          <w:color w:val="FF0000"/>
          <w:sz w:val="28"/>
          <w:szCs w:val="28"/>
        </w:rPr>
        <w:t xml:space="preserve"> первый магазин восемью патронами после частичного извлечения пистолета из кобуры вставить снаряженный магазин в пистолет; пистолет вставить в кобуру, </w:t>
      </w:r>
      <w:r w:rsidRPr="0044106D">
        <w:rPr>
          <w:rFonts w:eastAsia="Times New Roman"/>
          <w:iCs/>
          <w:color w:val="FF0000"/>
          <w:sz w:val="28"/>
          <w:szCs w:val="28"/>
        </w:rPr>
        <w:lastRenderedPageBreak/>
        <w:t>снарядить второй магазин восемью патронами, вставить снаряженный магазин в карман кобуры, застегнуть кобуру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г.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  <w:t xml:space="preserve">в обозначенном месте </w:t>
      </w:r>
      <w:proofErr w:type="gramStart"/>
      <w:r w:rsidRPr="0044106D">
        <w:rPr>
          <w:rFonts w:eastAsia="Times New Roman"/>
          <w:bCs/>
          <w:iCs/>
          <w:color w:val="FF0000"/>
          <w:sz w:val="28"/>
          <w:szCs w:val="28"/>
        </w:rPr>
        <w:t xml:space="preserve">выполнить </w:t>
      </w:r>
      <w:r w:rsidRPr="0044106D">
        <w:rPr>
          <w:rFonts w:eastAsia="Times New Roman"/>
          <w:iCs/>
          <w:color w:val="FF0000"/>
          <w:sz w:val="28"/>
          <w:szCs w:val="28"/>
        </w:rPr>
        <w:t xml:space="preserve"> 20</w:t>
      </w:r>
      <w:proofErr w:type="gramEnd"/>
      <w:r w:rsidRPr="0044106D">
        <w:rPr>
          <w:rFonts w:eastAsia="Times New Roman"/>
          <w:iCs/>
          <w:color w:val="FF0000"/>
          <w:sz w:val="28"/>
          <w:szCs w:val="28"/>
        </w:rPr>
        <w:t xml:space="preserve"> отжиманий от пола, сгибая руки в локтевом суставе не более 90° градусов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д.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>пробежать 10 метров, взять манекен для борьбы и выполнить бросок через бедро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е.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 xml:space="preserve">пробежать 10 метров, надеть перчатки для отработки ударов на снарядах и выполнить 10 ударов по снаряду </w:t>
      </w:r>
      <w:proofErr w:type="spellStart"/>
      <w:r w:rsidRPr="0044106D">
        <w:rPr>
          <w:rFonts w:eastAsia="Times New Roman"/>
          <w:iCs/>
          <w:color w:val="FF0000"/>
          <w:sz w:val="28"/>
          <w:szCs w:val="28"/>
        </w:rPr>
        <w:t>макивара</w:t>
      </w:r>
      <w:proofErr w:type="spellEnd"/>
      <w:r w:rsidRPr="0044106D">
        <w:rPr>
          <w:rFonts w:eastAsia="Times New Roman"/>
          <w:iCs/>
          <w:color w:val="FF0000"/>
          <w:sz w:val="28"/>
          <w:szCs w:val="28"/>
        </w:rPr>
        <w:t>, удерживаемому ассистентом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ж.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>взять манекен для борьбы и пробежать 10 метров, положить манекен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з.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 xml:space="preserve">подойти к столу, извлечь пистолет из кобуры, извлечь магазин из пистолета, проверить пистолет на </w:t>
      </w:r>
      <w:proofErr w:type="spellStart"/>
      <w:r w:rsidRPr="0044106D">
        <w:rPr>
          <w:rFonts w:eastAsia="Times New Roman"/>
          <w:iCs/>
          <w:color w:val="FF0000"/>
          <w:sz w:val="28"/>
          <w:szCs w:val="28"/>
        </w:rPr>
        <w:t>разряженность</w:t>
      </w:r>
      <w:proofErr w:type="spellEnd"/>
      <w:r w:rsidRPr="0044106D">
        <w:rPr>
          <w:rFonts w:eastAsia="Times New Roman"/>
          <w:iCs/>
          <w:color w:val="FF0000"/>
          <w:sz w:val="28"/>
          <w:szCs w:val="28"/>
        </w:rPr>
        <w:t xml:space="preserve"> для чего выключить предохранитель, удерживая пистолет стволом внутрь </w:t>
      </w:r>
      <w:proofErr w:type="spellStart"/>
      <w:r w:rsidRPr="0044106D">
        <w:rPr>
          <w:rFonts w:eastAsia="Times New Roman"/>
          <w:iCs/>
          <w:color w:val="FF0000"/>
          <w:sz w:val="28"/>
          <w:szCs w:val="28"/>
        </w:rPr>
        <w:t>пулеулавливателя</w:t>
      </w:r>
      <w:proofErr w:type="spellEnd"/>
      <w:r w:rsidRPr="0044106D">
        <w:rPr>
          <w:rFonts w:eastAsia="Times New Roman"/>
          <w:iCs/>
          <w:color w:val="FF0000"/>
          <w:sz w:val="28"/>
          <w:szCs w:val="28"/>
        </w:rPr>
        <w:t xml:space="preserve"> отвести затвор в крайнее заднее положение и поставить на затворную задержку, убедиться в отсутствии патрона в патроннике, снять с затворной задержки, произвести контрольный спуск курка и включить предохранитель, отсоединить пистолет от пистолетного ремешка и положить на стол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и.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>поочередно разрядить оба магазина, вставив патроны в колодку пулями внутрь, положить магазины и колодку на стол рядом с пистолетом и сигналом «Поднятая вверх рука» сообщить завершении задания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Форма одежды конкурсантов - форменное обмундирование и спортивная обувь.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Лимит времени на выполнение задания - не более 30 минут.</w:t>
      </w:r>
    </w:p>
    <w:p w:rsidR="0017165E" w:rsidRPr="0044106D" w:rsidRDefault="0017165E">
      <w:pPr>
        <w:pStyle w:val="10"/>
        <w:spacing w:after="0"/>
        <w:ind w:firstLine="709"/>
        <w:contextualSpacing/>
        <w:jc w:val="both"/>
        <w:rPr>
          <w:color w:val="FF0000"/>
        </w:rPr>
      </w:pP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В2. Комплекс специальных упражнений.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iCs/>
          <w:color w:val="FF0000"/>
          <w:sz w:val="28"/>
          <w:szCs w:val="28"/>
        </w:rPr>
        <w:t xml:space="preserve">Целью задания является </w:t>
      </w:r>
      <w:proofErr w:type="gramStart"/>
      <w:r w:rsidRPr="0044106D">
        <w:rPr>
          <w:rFonts w:eastAsia="Times New Roman"/>
          <w:iCs/>
          <w:color w:val="FF0000"/>
          <w:sz w:val="28"/>
          <w:szCs w:val="28"/>
        </w:rPr>
        <w:t>демонстрация  навыков</w:t>
      </w:r>
      <w:proofErr w:type="gramEnd"/>
      <w:r w:rsidRPr="0044106D">
        <w:rPr>
          <w:rFonts w:eastAsia="Times New Roman"/>
          <w:iCs/>
          <w:color w:val="FF0000"/>
          <w:sz w:val="28"/>
          <w:szCs w:val="28"/>
        </w:rPr>
        <w:t xml:space="preserve"> физической подготовки, необходимых в ситуациях пресечения сопротивления и задержания преступников, силы, ловкости и выносливости. 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iCs/>
          <w:color w:val="FF0000"/>
          <w:sz w:val="28"/>
          <w:szCs w:val="28"/>
        </w:rPr>
        <w:t>Алгоритм работы: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а.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  <w:t>п</w:t>
      </w:r>
      <w:r w:rsidRPr="0044106D">
        <w:rPr>
          <w:rFonts w:eastAsia="Times New Roman"/>
          <w:iCs/>
          <w:color w:val="FF0000"/>
          <w:sz w:val="28"/>
          <w:szCs w:val="28"/>
        </w:rPr>
        <w:t>рибыть к месту выполнения задания и выполнить разминку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lastRenderedPageBreak/>
        <w:t>б.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proofErr w:type="gramStart"/>
      <w:r w:rsidRPr="0044106D">
        <w:rPr>
          <w:rFonts w:eastAsia="Times New Roman"/>
          <w:bCs/>
          <w:iCs/>
          <w:color w:val="FF0000"/>
          <w:sz w:val="28"/>
          <w:szCs w:val="28"/>
        </w:rPr>
        <w:t>надеть  перчатки</w:t>
      </w:r>
      <w:proofErr w:type="gramEnd"/>
      <w:r w:rsidRPr="0044106D">
        <w:rPr>
          <w:rFonts w:eastAsia="Times New Roman"/>
          <w:bCs/>
          <w:iCs/>
          <w:color w:val="FF0000"/>
          <w:sz w:val="28"/>
          <w:szCs w:val="28"/>
        </w:rPr>
        <w:t xml:space="preserve"> для отработки ударов по снарядам и доложить о готовности;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в.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  <w:t>п</w:t>
      </w:r>
      <w:r w:rsidRPr="0044106D">
        <w:rPr>
          <w:rFonts w:eastAsia="Times New Roman"/>
          <w:iCs/>
          <w:color w:val="FF0000"/>
          <w:sz w:val="28"/>
          <w:szCs w:val="28"/>
        </w:rPr>
        <w:t xml:space="preserve">о команде «К выполнению упражнения приступить» из положения стоя перейти в положение упор лежа, руки прижаты к груди, вернуться в исходное положение и нанести два удара руками (поочередно каждой рукой) по боксерскому мешку или </w:t>
      </w:r>
      <w:proofErr w:type="spellStart"/>
      <w:r w:rsidRPr="0044106D">
        <w:rPr>
          <w:rFonts w:eastAsia="Times New Roman"/>
          <w:iCs/>
          <w:color w:val="FF0000"/>
          <w:sz w:val="28"/>
          <w:szCs w:val="28"/>
        </w:rPr>
        <w:t>макиваре</w:t>
      </w:r>
      <w:proofErr w:type="spellEnd"/>
      <w:r w:rsidRPr="0044106D">
        <w:rPr>
          <w:rFonts w:eastAsia="Times New Roman"/>
          <w:iCs/>
          <w:color w:val="FF0000"/>
          <w:sz w:val="28"/>
          <w:szCs w:val="28"/>
        </w:rPr>
        <w:t>, удерживаемой ассистентом, данный цикл повторить десять раз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г.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>принять положение сидя, ноги согнуты в коленях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д.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>из положения сидя выполнить подготовительное упражнение страховки от травмы при падении на спину, для чего переместиться в положение лежа на спине одновременно выполнив удар обеими расправленными в стороны руками по поверхности, данное упражнение повторить десять раз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;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е.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ab/>
      </w:r>
      <w:r w:rsidRPr="0044106D">
        <w:rPr>
          <w:rFonts w:eastAsia="Times New Roman"/>
          <w:iCs/>
          <w:color w:val="FF0000"/>
          <w:sz w:val="28"/>
          <w:szCs w:val="28"/>
        </w:rPr>
        <w:t>из положения сидя выполнить кувырок назад через правое плечо, развернуться в обратном направлении и выполнить кувырок через левое плечо, повторить цикл пять раз</w:t>
      </w:r>
      <w:r w:rsidRPr="0044106D">
        <w:rPr>
          <w:rFonts w:eastAsia="Times New Roman"/>
          <w:bCs/>
          <w:iCs/>
          <w:color w:val="FF0000"/>
          <w:sz w:val="28"/>
          <w:szCs w:val="28"/>
        </w:rPr>
        <w:t>.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Форма одежды конкурсантов - форменное обмундирование и спортивная обувь.</w:t>
      </w:r>
    </w:p>
    <w:p w:rsidR="0017165E" w:rsidRPr="0044106D" w:rsidRDefault="00E96C25">
      <w:pPr>
        <w:pStyle w:val="10"/>
        <w:spacing w:after="0" w:line="360" w:lineRule="auto"/>
        <w:ind w:firstLine="709"/>
        <w:contextualSpacing/>
        <w:jc w:val="both"/>
        <w:rPr>
          <w:color w:val="FF0000"/>
        </w:rPr>
      </w:pPr>
      <w:r w:rsidRPr="0044106D">
        <w:rPr>
          <w:rFonts w:eastAsia="Times New Roman"/>
          <w:bCs/>
          <w:iCs/>
          <w:color w:val="FF0000"/>
          <w:sz w:val="28"/>
          <w:szCs w:val="28"/>
        </w:rPr>
        <w:t>Лимит времени на выполнение задания - не более 30 минут.</w:t>
      </w:r>
    </w:p>
    <w:p w:rsidR="0017165E" w:rsidRPr="0044106D" w:rsidRDefault="00E96C25">
      <w:pPr>
        <w:pStyle w:val="10"/>
        <w:spacing w:after="0"/>
        <w:contextualSpacing/>
        <w:jc w:val="both"/>
        <w:rPr>
          <w:color w:val="FF0000"/>
        </w:rPr>
      </w:pPr>
      <w:r w:rsidRPr="0044106D">
        <w:rPr>
          <w:rFonts w:eastAsia="Times New Roman"/>
          <w:iCs/>
          <w:color w:val="FF0000"/>
          <w:sz w:val="28"/>
          <w:szCs w:val="28"/>
        </w:rPr>
        <w:t>,.</w:t>
      </w:r>
    </w:p>
    <w:bookmarkEnd w:id="12"/>
    <w:p w:rsidR="0017165E" w:rsidRDefault="0017165E">
      <w:pPr>
        <w:pStyle w:val="10"/>
        <w:spacing w:after="0"/>
        <w:ind w:firstLine="709"/>
        <w:contextualSpacing/>
        <w:jc w:val="both"/>
      </w:pPr>
    </w:p>
    <w:p w:rsidR="0017165E" w:rsidRDefault="0017165E">
      <w:pPr>
        <w:pStyle w:val="10"/>
        <w:spacing w:after="0"/>
        <w:ind w:firstLine="709"/>
        <w:contextualSpacing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</w:p>
    <w:p w:rsidR="0017165E" w:rsidRDefault="00E96C25">
      <w:pPr>
        <w:pStyle w:val="10"/>
        <w:spacing w:after="0" w:line="360" w:lineRule="auto"/>
        <w:contextualSpacing/>
        <w:jc w:val="both"/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Модуль Г. Оказание первой помощи (</w:t>
      </w:r>
      <w:proofErr w:type="spellStart"/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вариатив</w:t>
      </w:r>
      <w:proofErr w:type="spellEnd"/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).</w:t>
      </w:r>
    </w:p>
    <w:p w:rsidR="0017165E" w:rsidRDefault="00E96C25">
      <w:pPr>
        <w:spacing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на выполнение модуля: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 00 минут</w:t>
      </w:r>
    </w:p>
    <w:p w:rsidR="0017165E" w:rsidRDefault="00E96C25">
      <w:pPr>
        <w:spacing w:line="360" w:lineRule="auto"/>
        <w:contextualSpacing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Г1.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Остановка кровотечения.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t>Целью задания является демонстрация оказания первой помощи в поддержании жизненно важных функций пострадавшего путем временного устранения или уменьшения выраженности причин, угрожающих жизни, и в предупреждении развития тяжелых осложнений до прибытия медицинского работника, также самопомощь в экстренных или необходимых для этого ситуаций.</w:t>
      </w:r>
    </w:p>
    <w:p w:rsidR="0017165E" w:rsidRDefault="00E96C25">
      <w:pPr>
        <w:pStyle w:val="10"/>
        <w:spacing w:after="0" w:line="360" w:lineRule="auto"/>
        <w:ind w:firstLine="680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lastRenderedPageBreak/>
        <w:t>Алгоритм работы: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«Приступить» воспроизвести действия при обнаружении пострадавшего от ранения с остановкой кровотечения.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>По итогам выполнения задания конкурсант должен продемонстрировать п</w:t>
      </w:r>
      <w:r>
        <w:rPr>
          <w:rFonts w:ascii="Times New Roman;Times;serif" w:eastAsia="Times New Roman" w:hAnsi="Times New Roman;Times;serif"/>
          <w:bCs/>
          <w:color w:val="000000" w:themeColor="text1"/>
          <w:sz w:val="28"/>
          <w:szCs w:val="28"/>
          <w:lang w:eastAsia="ru-RU"/>
        </w:rPr>
        <w:t xml:space="preserve">равильность и точность техник оказания первой помощи.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 обувь. По сезону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ascii="Times New Roman;Times;serif" w:eastAsia="Times New Roman" w:hAnsi="Times New Roman;Times;serif"/>
          <w:bCs/>
          <w:iCs/>
          <w:color w:val="000000" w:themeColor="text1"/>
          <w:sz w:val="28"/>
          <w:szCs w:val="28"/>
          <w:lang w:eastAsia="ru-RU"/>
        </w:rPr>
        <w:t>Лимит времени на выполнение задания - не более 20 минут.</w:t>
      </w:r>
    </w:p>
    <w:p w:rsidR="0017165E" w:rsidRDefault="0017165E">
      <w:pPr>
        <w:pStyle w:val="10"/>
        <w:spacing w:after="0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/>
        <w:ind w:firstLine="709"/>
        <w:contextualSpacing/>
        <w:jc w:val="both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Г2.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Сердечно-легочная реанимация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color w:val="000000" w:themeColor="text1"/>
          <w:sz w:val="28"/>
          <w:szCs w:val="28"/>
        </w:rPr>
        <w:t>Целью задания является демонстрация оказания первой помощи в поддержании жизненно важных функций пострадавшего путем временного устранения или уменьшения выраженности причин, угрожающих жизни, и в предупреждении развития тяжелых осложнений до прибытия медицинского работника, также самопомощь в экстренных или необходимых для этого ситуаций.</w:t>
      </w:r>
    </w:p>
    <w:p w:rsidR="0017165E" w:rsidRDefault="00E96C25">
      <w:pPr>
        <w:pStyle w:val="10"/>
        <w:spacing w:after="0" w:line="360" w:lineRule="auto"/>
        <w:ind w:firstLine="737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t>Алгоритм работы: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По команде эксперта «Приступить» воспроизвести действия при обнаружении пострадавшего без сознания.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t>По итогам выполнения задания конкурсант должен продемонстрировать п</w:t>
      </w:r>
      <w:r>
        <w:rPr>
          <w:rFonts w:ascii="Times New Roman;Times;serif" w:eastAsia="Times New Roman" w:hAnsi="Times New Roman;Times;serif"/>
          <w:bCs/>
          <w:color w:val="000000" w:themeColor="text1"/>
          <w:sz w:val="28"/>
          <w:szCs w:val="28"/>
        </w:rPr>
        <w:t xml:space="preserve">равильность и точность техник оказания первой помощи. 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 обувь. По сезону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ascii="Times New Roman;Times;serif" w:eastAsia="Times New Roman" w:hAnsi="Times New Roman;Times;serif"/>
          <w:bCs/>
          <w:iCs/>
          <w:color w:val="000000" w:themeColor="text1"/>
          <w:sz w:val="28"/>
          <w:szCs w:val="28"/>
          <w:lang w:eastAsia="ru-RU"/>
        </w:rPr>
        <w:t>Лимит времени на выполнение задания - не более 40 минут.</w:t>
      </w:r>
    </w:p>
    <w:p w:rsidR="0017165E" w:rsidRDefault="0017165E">
      <w:pPr>
        <w:pStyle w:val="10"/>
        <w:spacing w:after="0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Модуль Д. Методическое мастерство (инвариант)</w:t>
      </w:r>
    </w:p>
    <w:p w:rsidR="0017165E" w:rsidRDefault="00E96C25">
      <w:pPr>
        <w:spacing w:line="360" w:lineRule="auto"/>
        <w:contextualSpacing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на выполнение модуля: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часа 00 минут</w:t>
      </w:r>
    </w:p>
    <w:p w:rsidR="0017165E" w:rsidRDefault="00E96C25">
      <w:pPr>
        <w:spacing w:line="360" w:lineRule="auto"/>
        <w:contextualSpacing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Д1.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Подготовка к проведению занятия.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 xml:space="preserve">Целью задания является демонстрация профессиональной компетенции по осуществлению организационно-управленческих функций в рамках малых </w:t>
      </w: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lastRenderedPageBreak/>
        <w:t>групп в условиях повседневной деятельности, а также документационному обеспечению управленческой деятельностью.</w:t>
      </w:r>
    </w:p>
    <w:p w:rsidR="0017165E" w:rsidRDefault="00E96C25">
      <w:pPr>
        <w:pStyle w:val="10"/>
        <w:spacing w:after="0" w:line="360" w:lineRule="auto"/>
        <w:ind w:firstLine="737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t>Алгоритм работы: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</w:t>
      </w:r>
      <w:r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о команде эксперта «Приступить» подготовить в произвольной форме план-конспект занятия по заданной конкурсанту теме на персональном компьютере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>;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б.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р</w:t>
      </w:r>
      <w:r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аспечатать на принтере разработанный план-конспект и передать его эксперту.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 сезону.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ascii="Times New Roman;Times;serif" w:eastAsia="Times New Roman" w:hAnsi="Times New Roman;Times;serif"/>
          <w:bCs/>
          <w:iCs/>
          <w:color w:val="000000" w:themeColor="text1"/>
          <w:sz w:val="28"/>
          <w:szCs w:val="28"/>
          <w:lang w:eastAsia="ru-RU"/>
        </w:rPr>
        <w:t>Лимит времени на выполнение задания - не более 120 минут.</w:t>
      </w:r>
    </w:p>
    <w:p w:rsidR="0017165E" w:rsidRDefault="0017165E">
      <w:pPr>
        <w:pStyle w:val="10"/>
        <w:spacing w:after="0" w:line="240" w:lineRule="auto"/>
        <w:contextualSpacing/>
        <w:jc w:val="both"/>
        <w:rPr>
          <w:rFonts w:eastAsia="Times New Roman"/>
          <w:bCs/>
          <w:color w:val="000000" w:themeColor="text1"/>
          <w:sz w:val="28"/>
          <w:szCs w:val="28"/>
        </w:rPr>
      </w:pPr>
    </w:p>
    <w:p w:rsidR="0017165E" w:rsidRDefault="0017165E">
      <w:pPr>
        <w:pStyle w:val="10"/>
        <w:spacing w:after="0" w:line="240" w:lineRule="auto"/>
        <w:ind w:firstLine="709"/>
        <w:contextualSpacing/>
        <w:jc w:val="both"/>
        <w:rPr>
          <w:rFonts w:ascii="Times New Roman;Times;serif" w:eastAsia="Times New Roman" w:hAnsi="Times New Roman;Times;serif"/>
          <w:bCs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/>
        <w:ind w:firstLine="709"/>
        <w:contextualSpacing/>
        <w:jc w:val="both"/>
        <w:rPr>
          <w:rFonts w:eastAsia="Times New Roman"/>
          <w:b/>
          <w:bCs/>
          <w:iCs/>
          <w:color w:val="000000" w:themeColor="text1"/>
          <w:sz w:val="28"/>
          <w:szCs w:val="28"/>
        </w:rPr>
      </w:pP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Д2.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color w:val="000000" w:themeColor="text1"/>
          <w:sz w:val="28"/>
          <w:szCs w:val="28"/>
        </w:rPr>
        <w:t>Проведение занятия по специальной подготовке.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  <w:lang w:eastAsia="ru-RU"/>
        </w:rPr>
        <w:t>Целью задания является демонстрация профессиональной компетенции по осуществлению организационно-управленческих функций в рамках малых групп в условиях повседневной деятельности. Конкурсант проводит занятия с условной группой обучаемых (роль обучаемых выполняют четыре статиста)</w:t>
      </w:r>
    </w:p>
    <w:p w:rsidR="0017165E" w:rsidRDefault="00E96C25">
      <w:pPr>
        <w:pStyle w:val="10"/>
        <w:spacing w:after="0" w:line="360" w:lineRule="auto"/>
        <w:ind w:firstLine="680"/>
        <w:contextualSpacing/>
        <w:jc w:val="both"/>
      </w:pPr>
      <w:r>
        <w:rPr>
          <w:rFonts w:eastAsia="Times New Roman"/>
          <w:bCs/>
          <w:color w:val="000000" w:themeColor="text1"/>
          <w:sz w:val="28"/>
          <w:szCs w:val="28"/>
        </w:rPr>
        <w:t>Алгоритм работы: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а.</w:t>
      </w:r>
      <w:r>
        <w:rPr>
          <w:rFonts w:eastAsia="Times New Roman"/>
          <w:bCs/>
          <w:iCs/>
          <w:color w:val="000000" w:themeColor="text1"/>
          <w:sz w:val="28"/>
          <w:szCs w:val="28"/>
        </w:rPr>
        <w:tab/>
        <w:t>п</w:t>
      </w:r>
      <w:r>
        <w:rPr>
          <w:rFonts w:eastAsia="Times New Roman"/>
          <w:bCs/>
          <w:iCs/>
          <w:color w:val="000000" w:themeColor="text1"/>
          <w:sz w:val="28"/>
          <w:szCs w:val="28"/>
          <w:lang w:eastAsia="ru-RU"/>
        </w:rPr>
        <w:t>о команде эксперта «Приступить» провести занятия по заданной конкурсанту тематике с соблюдением общепринятых рекомендаций по методике обучения.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eastAsia="Times New Roman"/>
          <w:bCs/>
          <w:iCs/>
          <w:color w:val="000000" w:themeColor="text1"/>
          <w:sz w:val="28"/>
          <w:szCs w:val="28"/>
        </w:rPr>
        <w:t>Форма одежды конкурсантов - форменное обмундирование и обувь по сезону, для занятий по физической подготовке спортивная обувь.</w:t>
      </w:r>
    </w:p>
    <w:p w:rsidR="0017165E" w:rsidRDefault="00E96C25">
      <w:pPr>
        <w:pStyle w:val="10"/>
        <w:spacing w:after="0" w:line="360" w:lineRule="auto"/>
        <w:ind w:firstLine="709"/>
        <w:contextualSpacing/>
        <w:jc w:val="both"/>
      </w:pPr>
      <w:r>
        <w:rPr>
          <w:rFonts w:ascii="Times New Roman;Times;serif" w:eastAsia="Times New Roman" w:hAnsi="Times New Roman;Times;serif"/>
          <w:bCs/>
          <w:iCs/>
          <w:color w:val="000000" w:themeColor="text1"/>
          <w:sz w:val="28"/>
          <w:szCs w:val="28"/>
          <w:lang w:eastAsia="ru-RU"/>
        </w:rPr>
        <w:t>Лимит времени на выполнение задания - не более 60 минут.</w:t>
      </w:r>
    </w:p>
    <w:p w:rsidR="0017165E" w:rsidRDefault="0017165E">
      <w:pPr>
        <w:pStyle w:val="10"/>
        <w:spacing w:after="0" w:line="240" w:lineRule="auto"/>
        <w:contextualSpacing/>
        <w:jc w:val="both"/>
        <w:rPr>
          <w:sz w:val="28"/>
          <w:szCs w:val="28"/>
        </w:rPr>
      </w:pPr>
    </w:p>
    <w:p w:rsidR="0017165E" w:rsidRDefault="0017165E">
      <w:pPr>
        <w:pStyle w:val="10"/>
        <w:spacing w:after="0" w:line="240" w:lineRule="auto"/>
        <w:contextualSpacing/>
        <w:jc w:val="both"/>
        <w:rPr>
          <w:rFonts w:eastAsia="Times New Roman"/>
          <w:bCs/>
          <w:color w:val="000000" w:themeColor="text1"/>
          <w:lang w:eastAsia="ru-RU"/>
        </w:rPr>
      </w:pPr>
    </w:p>
    <w:p w:rsidR="0017165E" w:rsidRDefault="0017165E">
      <w:pPr>
        <w:pStyle w:val="10"/>
        <w:spacing w:after="0" w:line="240" w:lineRule="auto"/>
        <w:contextualSpacing/>
        <w:jc w:val="both"/>
        <w:rPr>
          <w:rFonts w:eastAsia="Times New Roman"/>
          <w:bCs/>
          <w:color w:val="000000" w:themeColor="text1"/>
          <w:lang w:eastAsia="ru-RU"/>
        </w:rPr>
      </w:pPr>
      <w:bookmarkStart w:id="13" w:name="_Toc125645904"/>
      <w:bookmarkStart w:id="14" w:name="_Toc78885643"/>
    </w:p>
    <w:p w:rsidR="0017165E" w:rsidRDefault="00E96C2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СПЕЦИАЛЬНЫЕ ПРАВИЛА КОМПЕТЕНЦИИ</w:t>
      </w:r>
      <w:r>
        <w:rPr>
          <w:rStyle w:val="af3"/>
          <w:rFonts w:ascii="Times New Roman" w:hAnsi="Times New Roman"/>
          <w:b/>
          <w:i/>
          <w:color w:val="000000"/>
          <w:sz w:val="28"/>
        </w:rPr>
        <w:footnoteReference w:id="2"/>
      </w:r>
      <w:bookmarkEnd w:id="13"/>
      <w:bookmarkEnd w:id="14"/>
    </w:p>
    <w:p w:rsidR="0017165E" w:rsidRDefault="0017165E">
      <w:pPr>
        <w:jc w:val="center"/>
        <w:rPr>
          <w:rFonts w:ascii="Times New Roman" w:hAnsi="Times New Roman"/>
          <w:sz w:val="28"/>
        </w:rPr>
      </w:pPr>
    </w:p>
    <w:p w:rsidR="0017165E" w:rsidRDefault="00B91C92">
      <w:pPr>
        <w:pStyle w:val="10"/>
        <w:spacing w:after="0" w:line="360" w:lineRule="auto"/>
        <w:ind w:firstLine="709"/>
        <w:jc w:val="both"/>
      </w:pPr>
      <w:r>
        <w:rPr>
          <w:rFonts w:eastAsia="Times New Roman"/>
          <w:sz w:val="28"/>
          <w:szCs w:val="28"/>
        </w:rPr>
        <w:t xml:space="preserve">Индивидуальное участие в конкурсе. </w:t>
      </w:r>
    </w:p>
    <w:p w:rsidR="0017165E" w:rsidRDefault="00B91C92">
      <w:pPr>
        <w:pStyle w:val="10"/>
        <w:spacing w:after="0" w:line="360" w:lineRule="auto"/>
        <w:ind w:firstLine="709"/>
        <w:jc w:val="both"/>
      </w:pPr>
      <w:r>
        <w:rPr>
          <w:rFonts w:eastAsia="Times New Roman"/>
          <w:sz w:val="28"/>
          <w:szCs w:val="28"/>
        </w:rPr>
        <w:lastRenderedPageBreak/>
        <w:t>Индивидуальная форма выполнения задания обусловлена тем, что задания основаны на демонстрации правильности и последовательных действий в типовых ситуациях, возникающих в деятельности в правоохранительных органов, в состав которых входят сотрудники полиции и иные государственные органы, имеющие различные должности (специальности).</w:t>
      </w:r>
    </w:p>
    <w:p w:rsidR="0017165E" w:rsidRDefault="00E96C25">
      <w:pPr>
        <w:pStyle w:val="10"/>
        <w:spacing w:after="0" w:line="360" w:lineRule="auto"/>
        <w:ind w:firstLine="709"/>
        <w:jc w:val="both"/>
      </w:pPr>
      <w:r>
        <w:rPr>
          <w:rFonts w:eastAsia="Times New Roman"/>
          <w:sz w:val="28"/>
          <w:szCs w:val="28"/>
        </w:rPr>
        <w:t>Представленные работы могут быть выполнены одним лицом. Конкурсанты</w:t>
      </w:r>
      <w:r>
        <w:rPr>
          <w:rFonts w:eastAsia="Times New Roman"/>
          <w:color w:val="000000" w:themeColor="text1"/>
          <w:sz w:val="28"/>
          <w:szCs w:val="28"/>
        </w:rPr>
        <w:t xml:space="preserve"> демонстрируют свои знания и умения в данных ситуациях, отражая результативность отработанных действий. </w:t>
      </w:r>
    </w:p>
    <w:p w:rsidR="0017165E" w:rsidRDefault="0017165E">
      <w:pPr>
        <w:pStyle w:val="10"/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17165E" w:rsidRDefault="00E96C25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bookmarkStart w:id="15" w:name="_Toc125645905"/>
      <w:r>
        <w:rPr>
          <w:rFonts w:ascii="Times New Roman" w:hAnsi="Times New Roman"/>
          <w:b/>
          <w:color w:val="000000" w:themeColor="text1"/>
          <w:sz w:val="28"/>
        </w:rPr>
        <w:t>2.1. Личный инструмент конкурсанта</w:t>
      </w:r>
      <w:bookmarkEnd w:id="15"/>
    </w:p>
    <w:p w:rsidR="0017165E" w:rsidRDefault="0017165E">
      <w:pPr>
        <w:pStyle w:val="10"/>
        <w:spacing w:after="0"/>
        <w:ind w:firstLine="709"/>
        <w:jc w:val="both"/>
        <w:rPr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ind w:firstLine="709"/>
        <w:jc w:val="both"/>
      </w:pPr>
      <w:r>
        <w:rPr>
          <w:color w:val="000000" w:themeColor="text1"/>
          <w:sz w:val="28"/>
          <w:szCs w:val="28"/>
        </w:rPr>
        <w:t>Список личных инструментов конкурсанта, которые он привозит с собой, является определенным.</w:t>
      </w:r>
    </w:p>
    <w:p w:rsidR="0017165E" w:rsidRDefault="00E96C25">
      <w:pPr>
        <w:pStyle w:val="10"/>
        <w:spacing w:after="0" w:line="360" w:lineRule="auto"/>
        <w:ind w:firstLine="709"/>
        <w:jc w:val="both"/>
      </w:pPr>
      <w:r>
        <w:rPr>
          <w:color w:val="000000" w:themeColor="text1"/>
          <w:sz w:val="28"/>
          <w:szCs w:val="28"/>
        </w:rPr>
        <w:t>Конкурсанты должны иметь при себе:</w:t>
      </w:r>
    </w:p>
    <w:p w:rsidR="0017165E" w:rsidRDefault="00E96C25">
      <w:pPr>
        <w:pStyle w:val="affe"/>
        <w:numPr>
          <w:ilvl w:val="0"/>
          <w:numId w:val="4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форменное обмундирование по сезону;</w:t>
      </w:r>
    </w:p>
    <w:p w:rsidR="0017165E" w:rsidRDefault="00E96C25">
      <w:pPr>
        <w:pStyle w:val="affe"/>
        <w:numPr>
          <w:ilvl w:val="0"/>
          <w:numId w:val="4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color w:val="000000" w:themeColor="text1"/>
          <w:sz w:val="28"/>
          <w:szCs w:val="28"/>
        </w:rPr>
        <w:t>спортивную одежду, спортивную обувь;</w:t>
      </w:r>
    </w:p>
    <w:p w:rsidR="0017165E" w:rsidRDefault="00E96C25">
      <w:pPr>
        <w:pStyle w:val="affe"/>
        <w:numPr>
          <w:ilvl w:val="0"/>
          <w:numId w:val="4"/>
        </w:numPr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поясные ремни, кобуры ПМ кожаные:</w:t>
      </w:r>
    </w:p>
    <w:p w:rsidR="0017165E" w:rsidRDefault="00E96C25">
      <w:pPr>
        <w:pStyle w:val="affe"/>
        <w:numPr>
          <w:ilvl w:val="0"/>
          <w:numId w:val="4"/>
        </w:numPr>
        <w:spacing w:after="0" w:line="360" w:lineRule="auto"/>
        <w:ind w:left="0" w:firstLine="709"/>
        <w:jc w:val="both"/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флаг с символикой образовательной организации.</w:t>
      </w:r>
    </w:p>
    <w:p w:rsidR="0017165E" w:rsidRDefault="0017165E">
      <w:pPr>
        <w:jc w:val="both"/>
        <w:rPr>
          <w:color w:val="000000" w:themeColor="text1"/>
        </w:rPr>
      </w:pPr>
    </w:p>
    <w:p w:rsidR="0017165E" w:rsidRDefault="00E96C25">
      <w:pPr>
        <w:ind w:firstLine="709"/>
        <w:rPr>
          <w:rFonts w:ascii="Times New Roman" w:hAnsi="Times New Roman"/>
          <w:b/>
          <w:bCs/>
          <w:color w:val="000000" w:themeColor="text1"/>
          <w:sz w:val="28"/>
        </w:rPr>
      </w:pPr>
      <w:bookmarkStart w:id="16" w:name="_Toc125645906"/>
      <w:bookmarkStart w:id="17" w:name="_Toc78885660"/>
      <w:r>
        <w:rPr>
          <w:rFonts w:ascii="Times New Roman" w:hAnsi="Times New Roman"/>
          <w:b/>
          <w:color w:val="000000" w:themeColor="text1"/>
          <w:sz w:val="28"/>
        </w:rPr>
        <w:t>2.2.</w:t>
      </w:r>
      <w:r>
        <w:rPr>
          <w:rFonts w:ascii="Times New Roman" w:hAnsi="Times New Roman"/>
          <w:b/>
          <w:i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</w:rPr>
        <w:t>Материалы, оборудование и инструменты, запрещенные на площадке</w:t>
      </w:r>
      <w:bookmarkEnd w:id="16"/>
      <w:bookmarkEnd w:id="17"/>
    </w:p>
    <w:p w:rsidR="0017165E" w:rsidRDefault="0017165E">
      <w:pPr>
        <w:pStyle w:val="10"/>
        <w:spacing w:after="0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17165E" w:rsidRDefault="00E96C25">
      <w:pPr>
        <w:pStyle w:val="10"/>
        <w:spacing w:after="0" w:line="360" w:lineRule="auto"/>
        <w:ind w:firstLine="709"/>
        <w:jc w:val="both"/>
      </w:pPr>
      <w:r>
        <w:rPr>
          <w:rFonts w:eastAsia="Times New Roman"/>
          <w:color w:val="000000" w:themeColor="text1"/>
          <w:sz w:val="28"/>
          <w:szCs w:val="28"/>
        </w:rPr>
        <w:t xml:space="preserve">Конкурсантам, экспертам и переводчикам не разрешается приносить на рабочую площадку устройства хранения данных, личные ноутбуки, планшеты, мобильные телефоны и иные коммуникационные </w:t>
      </w:r>
      <w:r>
        <w:rPr>
          <w:rFonts w:eastAsia="Times New Roman"/>
          <w:sz w:val="28"/>
          <w:szCs w:val="28"/>
        </w:rPr>
        <w:t>устройства (включая смарт-часы, умные браслеты), средства аудио- и видео записи. </w:t>
      </w:r>
    </w:p>
    <w:p w:rsidR="0017165E" w:rsidRDefault="0017165E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17165E" w:rsidRDefault="00E96C25">
      <w:pPr>
        <w:ind w:firstLine="709"/>
        <w:jc w:val="center"/>
        <w:rPr>
          <w:rFonts w:ascii="Times New Roman" w:hAnsi="Times New Roman"/>
          <w:b/>
          <w:caps/>
          <w:sz w:val="28"/>
        </w:rPr>
      </w:pPr>
      <w:bookmarkStart w:id="18" w:name="_Toc125645907"/>
      <w:r>
        <w:rPr>
          <w:rFonts w:ascii="Times New Roman" w:hAnsi="Times New Roman"/>
          <w:b/>
          <w:sz w:val="28"/>
        </w:rPr>
        <w:t>3. П</w:t>
      </w:r>
      <w:bookmarkEnd w:id="18"/>
      <w:r>
        <w:rPr>
          <w:rFonts w:ascii="Times New Roman" w:hAnsi="Times New Roman"/>
          <w:b/>
          <w:sz w:val="28"/>
        </w:rPr>
        <w:t>РИЛОЖЕНИЯ</w:t>
      </w:r>
    </w:p>
    <w:p w:rsidR="0017165E" w:rsidRDefault="0017165E">
      <w:pPr>
        <w:ind w:firstLine="709"/>
        <w:jc w:val="center"/>
        <w:rPr>
          <w:rFonts w:ascii="Times New Roman" w:hAnsi="Times New Roman"/>
          <w:b/>
          <w:caps/>
          <w:sz w:val="28"/>
        </w:rPr>
      </w:pPr>
    </w:p>
    <w:p w:rsidR="0017165E" w:rsidRDefault="00E96C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:rsidR="0017165E" w:rsidRDefault="00E96C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:rsidR="0017165E" w:rsidRDefault="00E96C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:rsidR="0017165E" w:rsidRDefault="00E96C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17165E" w:rsidRDefault="0017165E">
      <w:pPr>
        <w:pStyle w:val="10"/>
        <w:spacing w:after="0"/>
        <w:ind w:firstLine="709"/>
        <w:jc w:val="both"/>
        <w:rPr>
          <w:rStyle w:val="12"/>
          <w:sz w:val="28"/>
          <w:szCs w:val="28"/>
        </w:rPr>
      </w:pPr>
    </w:p>
    <w:sectPr w:rsidR="001716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418" w:header="624" w:footer="170" w:gutter="0"/>
      <w:pgNumType w:start="1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2EF" w:rsidRDefault="005B52EF">
      <w:r>
        <w:separator/>
      </w:r>
    </w:p>
  </w:endnote>
  <w:endnote w:type="continuationSeparator" w:id="0">
    <w:p w:rsidR="005B52EF" w:rsidRDefault="005B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5E" w:rsidRDefault="0017165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2165604"/>
      <w:docPartObj>
        <w:docPartGallery w:val="Page Numbers (Bottom of Page)"/>
        <w:docPartUnique/>
      </w:docPartObj>
    </w:sdtPr>
    <w:sdtEndPr/>
    <w:sdtContent>
      <w:p w:rsidR="0017165E" w:rsidRDefault="00E96C25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  <w:p w:rsidR="0017165E" w:rsidRDefault="005B52EF">
        <w:pPr>
          <w:pStyle w:val="10"/>
          <w:spacing w:after="0"/>
          <w:ind w:firstLine="709"/>
          <w:jc w:val="both"/>
          <w:rPr>
            <w:rStyle w:val="12"/>
            <w:sz w:val="28"/>
            <w:szCs w:val="28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5E" w:rsidRDefault="0017165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2EF" w:rsidRDefault="005B52EF">
      <w:r>
        <w:separator/>
      </w:r>
    </w:p>
  </w:footnote>
  <w:footnote w:type="continuationSeparator" w:id="0">
    <w:p w:rsidR="005B52EF" w:rsidRDefault="005B52EF">
      <w:r>
        <w:continuationSeparator/>
      </w:r>
    </w:p>
  </w:footnote>
  <w:footnote w:id="1">
    <w:p w:rsidR="0017165E" w:rsidRDefault="00E96C25">
      <w:pPr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Style w:val="af2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17165E" w:rsidRDefault="00E96C25">
      <w:pPr>
        <w:pStyle w:val="10"/>
        <w:tabs>
          <w:tab w:val="left" w:pos="2940"/>
        </w:tabs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af2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5E" w:rsidRDefault="0017165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5E" w:rsidRDefault="0017165E">
    <w:pPr>
      <w:pStyle w:val="a6"/>
      <w:tabs>
        <w:tab w:val="clear" w:pos="9355"/>
        <w:tab w:val="right" w:pos="10631"/>
      </w:tabs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5E" w:rsidRDefault="001716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302D0"/>
    <w:multiLevelType w:val="multilevel"/>
    <w:tmpl w:val="19C4EC8A"/>
    <w:lvl w:ilvl="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CE7125"/>
    <w:multiLevelType w:val="multilevel"/>
    <w:tmpl w:val="AECC751E"/>
    <w:lvl w:ilvl="0">
      <w:start w:val="1"/>
      <w:numFmt w:val="bullet"/>
      <w:pStyle w:val="ListaBlack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3C4B48"/>
    <w:multiLevelType w:val="multilevel"/>
    <w:tmpl w:val="A276F0AE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C437E8"/>
    <w:multiLevelType w:val="multilevel"/>
    <w:tmpl w:val="1F601DF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" w15:restartNumberingAfterBreak="0">
    <w:nsid w:val="5AC45493"/>
    <w:multiLevelType w:val="multilevel"/>
    <w:tmpl w:val="AD7CE4B4"/>
    <w:lvl w:ilvl="0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4D14D0E"/>
    <w:multiLevelType w:val="multilevel"/>
    <w:tmpl w:val="9EE67E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5E"/>
    <w:rsid w:val="0017165E"/>
    <w:rsid w:val="001B3F68"/>
    <w:rsid w:val="0044106D"/>
    <w:rsid w:val="005B52EF"/>
    <w:rsid w:val="00B4558B"/>
    <w:rsid w:val="00B91C92"/>
    <w:rsid w:val="00C833DC"/>
    <w:rsid w:val="00D553CD"/>
    <w:rsid w:val="00E9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AA7A9-008B-694A-9A4B-7F0CA7AF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7412C9"/>
  </w:style>
  <w:style w:type="paragraph" w:styleId="1">
    <w:name w:val="heading 1"/>
    <w:basedOn w:val="10"/>
    <w:next w:val="10"/>
    <w:link w:val="11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10"/>
    <w:next w:val="10"/>
    <w:link w:val="40"/>
    <w:qFormat/>
    <w:rsid w:val="00DE39D8"/>
    <w:pPr>
      <w:keepNext/>
      <w:widowControl w:val="0"/>
      <w:snapToGrid w:val="0"/>
      <w:spacing w:before="240"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10"/>
    <w:next w:val="10"/>
    <w:link w:val="5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10"/>
    <w:next w:val="10"/>
    <w:link w:val="60"/>
    <w:qFormat/>
    <w:rsid w:val="00DE39D8"/>
    <w:pPr>
      <w:keepNext/>
      <w:widowControl w:val="0"/>
      <w:snapToGrid w:val="0"/>
      <w:spacing w:before="240"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10"/>
    <w:next w:val="10"/>
    <w:link w:val="7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10"/>
    <w:next w:val="10"/>
    <w:link w:val="80"/>
    <w:qFormat/>
    <w:rsid w:val="00DE39D8"/>
    <w:pPr>
      <w:keepNext/>
      <w:widowControl w:val="0"/>
      <w:snapToGrid w:val="0"/>
      <w:spacing w:before="240"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10"/>
    <w:next w:val="10"/>
    <w:link w:val="90"/>
    <w:qFormat/>
    <w:rsid w:val="00DE39D8"/>
    <w:pPr>
      <w:keepNext/>
      <w:widowControl w:val="0"/>
      <w:spacing w:before="240"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70F49"/>
  </w:style>
  <w:style w:type="character" w:customStyle="1" w:styleId="a7">
    <w:name w:val="Нижний колонтитул Знак"/>
    <w:basedOn w:val="a2"/>
    <w:link w:val="a8"/>
    <w:uiPriority w:val="99"/>
    <w:qFormat/>
    <w:rsid w:val="00970F49"/>
  </w:style>
  <w:style w:type="character" w:customStyle="1" w:styleId="a9">
    <w:name w:val="Без интервала Знак"/>
    <w:basedOn w:val="a2"/>
    <w:link w:val="aa"/>
    <w:uiPriority w:val="1"/>
    <w:qFormat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qFormat/>
    <w:rsid w:val="00832EBB"/>
    <w:rPr>
      <w:color w:val="808080"/>
    </w:rPr>
  </w:style>
  <w:style w:type="character" w:customStyle="1" w:styleId="ac">
    <w:name w:val="Текст выноски Знак"/>
    <w:basedOn w:val="a2"/>
    <w:link w:val="ad"/>
    <w:qFormat/>
    <w:rsid w:val="00DE39D8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2"/>
    <w:link w:val="1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2">
    <w:name w:val="Гиперссылка1"/>
    <w:qFormat/>
    <w:rsid w:val="00DE39D8"/>
    <w:rPr>
      <w:color w:val="0000FF"/>
      <w:u w:val="single"/>
      <w:lang w:val="ru-RU" w:eastAsia="ru-RU" w:bidi="ru-RU"/>
    </w:rPr>
  </w:style>
  <w:style w:type="character" w:styleId="ae">
    <w:name w:val="page number"/>
    <w:qFormat/>
    <w:rsid w:val="00DE39D8"/>
    <w:rPr>
      <w:rFonts w:ascii="Arial" w:hAnsi="Arial"/>
      <w:sz w:val="16"/>
    </w:rPr>
  </w:style>
  <w:style w:type="character" w:customStyle="1" w:styleId="af">
    <w:name w:val="Основной текст Знак"/>
    <w:basedOn w:val="a2"/>
    <w:link w:val="af0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1">
    <w:name w:val="Основной текст с отступом 2 Знак"/>
    <w:basedOn w:val="a2"/>
    <w:link w:val="22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3">
    <w:name w:val="Основной текст 2 Знак"/>
    <w:basedOn w:val="a2"/>
    <w:link w:val="24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1">
    <w:name w:val="Текст сноски Знак"/>
    <w:basedOn w:val="a2"/>
    <w:link w:val="Footnote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2">
    <w:name w:val="Символ сноски"/>
    <w:qFormat/>
    <w:rsid w:val="00107859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E39D8"/>
    <w:rPr>
      <w:vertAlign w:val="superscript"/>
    </w:rPr>
  </w:style>
  <w:style w:type="character" w:styleId="af4">
    <w:name w:val="FollowedHyperlink"/>
    <w:rsid w:val="00DE39D8"/>
    <w:rPr>
      <w:color w:val="800080"/>
      <w:u w:val="single"/>
    </w:rPr>
  </w:style>
  <w:style w:type="character" w:customStyle="1" w:styleId="af5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qFormat/>
    <w:rsid w:val="00CC150E"/>
    <w:rPr>
      <w:rFonts w:ascii="Arial" w:eastAsia="Times New Roman" w:hAnsi="Arial" w:cs="Times New Roman"/>
      <w:b/>
      <w:sz w:val="28"/>
      <w:szCs w:val="24"/>
    </w:rPr>
  </w:style>
  <w:style w:type="character" w:customStyle="1" w:styleId="af6">
    <w:name w:val="!Текст Знак"/>
    <w:link w:val="af7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8">
    <w:name w:val="выделение цвет Знак"/>
    <w:link w:val="af9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!Синий заголовок текста Знак"/>
    <w:link w:val="afb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c">
    <w:name w:val="!Список с точками Знак"/>
    <w:link w:val="a0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d">
    <w:name w:val="annotation reference"/>
    <w:basedOn w:val="a2"/>
    <w:semiHidden/>
    <w:unhideWhenUsed/>
    <w:qFormat/>
    <w:rsid w:val="00DE39D8"/>
    <w:rPr>
      <w:sz w:val="16"/>
      <w:szCs w:val="16"/>
    </w:rPr>
  </w:style>
  <w:style w:type="character" w:customStyle="1" w:styleId="afe">
    <w:name w:val="Текст примечания Знак"/>
    <w:basedOn w:val="a2"/>
    <w:link w:val="aff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basedOn w:val="afe"/>
    <w:link w:val="aff1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a2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3">
    <w:name w:val="Неразрешенное упоминание1"/>
    <w:basedOn w:val="a2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2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HTML">
    <w:name w:val="Стандартный HTML Знак"/>
    <w:basedOn w:val="a2"/>
    <w:link w:val="HTML0"/>
    <w:uiPriority w:val="99"/>
    <w:semiHidden/>
    <w:qFormat/>
    <w:rsid w:val="00613B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noteAnchor">
    <w:name w:val="Footnote Anchor"/>
    <w:qFormat/>
    <w:rsid w:val="00AD5036"/>
    <w:rPr>
      <w:vertAlign w:val="superscript"/>
    </w:rPr>
  </w:style>
  <w:style w:type="character" w:customStyle="1" w:styleId="s10">
    <w:name w:val="s_10"/>
    <w:basedOn w:val="a2"/>
    <w:qFormat/>
    <w:rsid w:val="003F50B8"/>
  </w:style>
  <w:style w:type="character" w:customStyle="1" w:styleId="31">
    <w:name w:val="Неразрешенное упоминание3"/>
    <w:basedOn w:val="a2"/>
    <w:uiPriority w:val="99"/>
    <w:semiHidden/>
    <w:unhideWhenUsed/>
    <w:qFormat/>
    <w:rsid w:val="00EE2A10"/>
    <w:rPr>
      <w:color w:val="605E5C"/>
      <w:shd w:val="clear" w:color="auto" w:fill="E1DFDD"/>
    </w:rPr>
  </w:style>
  <w:style w:type="character" w:customStyle="1" w:styleId="aff2">
    <w:name w:val="Ссылка указателя"/>
    <w:qFormat/>
    <w:rsid w:val="00107859"/>
  </w:style>
  <w:style w:type="character" w:customStyle="1" w:styleId="aff3">
    <w:name w:val="Символ концевой сноски"/>
    <w:qFormat/>
    <w:rsid w:val="00107859"/>
    <w:rPr>
      <w:vertAlign w:val="superscript"/>
    </w:rPr>
  </w:style>
  <w:style w:type="character" w:styleId="aff4">
    <w:name w:val="endnote reference"/>
    <w:rPr>
      <w:vertAlign w:val="superscript"/>
    </w:rPr>
  </w:style>
  <w:style w:type="character" w:customStyle="1" w:styleId="EndnoteCharacters">
    <w:name w:val="Endnote Characters"/>
    <w:qFormat/>
    <w:rsid w:val="00107859"/>
    <w:rPr>
      <w:vertAlign w:val="superscript"/>
    </w:rPr>
  </w:style>
  <w:style w:type="character" w:styleId="aff5">
    <w:name w:val="Hyperlink"/>
    <w:basedOn w:val="a2"/>
    <w:uiPriority w:val="99"/>
    <w:unhideWhenUsed/>
    <w:rsid w:val="004E02D1"/>
    <w:rPr>
      <w:color w:val="0563C1" w:themeColor="hyperlink"/>
      <w:u w:val="single"/>
    </w:rPr>
  </w:style>
  <w:style w:type="paragraph" w:styleId="aff6">
    <w:name w:val="Title"/>
    <w:basedOn w:val="10"/>
    <w:next w:val="af0"/>
    <w:qFormat/>
    <w:rsid w:val="001078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10"/>
    <w:link w:val="af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7">
    <w:name w:val="List"/>
    <w:basedOn w:val="af0"/>
    <w:rsid w:val="00107859"/>
    <w:rPr>
      <w:rFonts w:cs="Arial"/>
    </w:rPr>
  </w:style>
  <w:style w:type="paragraph" w:styleId="aff8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9">
    <w:name w:val="index heading"/>
    <w:basedOn w:val="aff6"/>
  </w:style>
  <w:style w:type="paragraph" w:customStyle="1" w:styleId="caption1">
    <w:name w:val="caption1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indexheading1">
    <w:name w:val="index heading1"/>
    <w:basedOn w:val="aff6"/>
    <w:qFormat/>
    <w:rsid w:val="00107859"/>
  </w:style>
  <w:style w:type="paragraph" w:customStyle="1" w:styleId="15">
    <w:name w:val="Заголовок1"/>
    <w:basedOn w:val="a1"/>
    <w:next w:val="af0"/>
    <w:qFormat/>
    <w:rsid w:val="0010785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affa">
    <w:name w:val="Колонтитул"/>
    <w:basedOn w:val="10"/>
    <w:qFormat/>
    <w:rsid w:val="00107859"/>
  </w:style>
  <w:style w:type="paragraph" w:customStyle="1" w:styleId="affb">
    <w:name w:val="Верхний и нижний колонтитулы"/>
    <w:basedOn w:val="a1"/>
    <w:qFormat/>
  </w:style>
  <w:style w:type="paragraph" w:styleId="a6">
    <w:name w:val="header"/>
    <w:basedOn w:val="10"/>
    <w:link w:val="a5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10"/>
    <w:link w:val="a7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 Spacing"/>
    <w:link w:val="a9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d">
    <w:name w:val="Balloon Text"/>
    <w:basedOn w:val="10"/>
    <w:link w:val="ac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6">
    <w:name w:val="toc 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2">
    <w:name w:val="Body Text Indent 2"/>
    <w:basedOn w:val="10"/>
    <w:link w:val="21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4">
    <w:name w:val="Body Text 2"/>
    <w:basedOn w:val="10"/>
    <w:link w:val="23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7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styleId="affc">
    <w:name w:val="footnote text"/>
    <w:basedOn w:val="10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10"/>
    <w:qFormat/>
    <w:rsid w:val="00DE39D8"/>
    <w:pPr>
      <w:numPr>
        <w:numId w:val="2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9">
    <w:name w:val="выделение цвет"/>
    <w:basedOn w:val="10"/>
    <w:link w:val="af8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ffd">
    <w:name w:val="TOC Heading"/>
    <w:basedOn w:val="1"/>
    <w:next w:val="10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6">
    <w:name w:val="toc 2"/>
    <w:basedOn w:val="10"/>
    <w:next w:val="10"/>
    <w:autoRedefine/>
    <w:uiPriority w:val="39"/>
    <w:qFormat/>
    <w:rsid w:val="001B3F68"/>
    <w:pPr>
      <w:tabs>
        <w:tab w:val="left" w:pos="142"/>
        <w:tab w:val="right" w:leader="dot" w:pos="9639"/>
      </w:tabs>
      <w:spacing w:after="0" w:line="360" w:lineRule="auto"/>
      <w:jc w:val="both"/>
    </w:pPr>
    <w:rPr>
      <w:rFonts w:eastAsia="Times New Roman"/>
      <w:sz w:val="28"/>
      <w:szCs w:val="28"/>
      <w:lang w:eastAsia="ru-RU"/>
    </w:rPr>
  </w:style>
  <w:style w:type="paragraph" w:styleId="32">
    <w:name w:val="toc 3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"/>
    <w:link w:val="-1"/>
    <w:qFormat/>
    <w:rsid w:val="00DE39D8"/>
    <w:rPr>
      <w:lang w:val="ru-RU"/>
    </w:rPr>
  </w:style>
  <w:style w:type="paragraph" w:customStyle="1" w:styleId="-20">
    <w:name w:val="!заголовок-2"/>
    <w:basedOn w:val="2"/>
    <w:qFormat/>
    <w:rsid w:val="00CC150E"/>
    <w:rPr>
      <w:lang w:val="ru-RU"/>
    </w:rPr>
  </w:style>
  <w:style w:type="paragraph" w:customStyle="1" w:styleId="af7">
    <w:name w:val="!Текст"/>
    <w:basedOn w:val="10"/>
    <w:link w:val="af6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b">
    <w:name w:val="!Синий заголовок текста"/>
    <w:basedOn w:val="af9"/>
    <w:link w:val="afa"/>
    <w:qFormat/>
    <w:rsid w:val="00DE39D8"/>
  </w:style>
  <w:style w:type="paragraph" w:customStyle="1" w:styleId="a0">
    <w:name w:val="!Список с точками"/>
    <w:basedOn w:val="10"/>
    <w:link w:val="afc"/>
    <w:qFormat/>
    <w:rsid w:val="00DE39D8"/>
    <w:pPr>
      <w:numPr>
        <w:numId w:val="1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fe">
    <w:name w:val="List Paragraph"/>
    <w:basedOn w:val="1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f">
    <w:name w:val="annotation text"/>
    <w:basedOn w:val="10"/>
    <w:link w:val="afe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0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f0"/>
    <w:uiPriority w:val="1"/>
    <w:qFormat/>
    <w:rsid w:val="00DE39D8"/>
    <w:pPr>
      <w:keepNext/>
      <w:numPr>
        <w:numId w:val="3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HTML0">
    <w:name w:val="HTML Preformatted"/>
    <w:basedOn w:val="10"/>
    <w:link w:val="HTML"/>
    <w:uiPriority w:val="99"/>
    <w:semiHidden/>
    <w:unhideWhenUsed/>
    <w:qFormat/>
    <w:rsid w:val="00613B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rsid w:val="00AD5036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otnote">
    <w:name w:val="Footnote"/>
    <w:basedOn w:val="10"/>
    <w:link w:val="af1"/>
    <w:qFormat/>
    <w:rsid w:val="00AD5036"/>
    <w:pPr>
      <w:spacing w:after="0" w:line="240" w:lineRule="auto"/>
    </w:pPr>
    <w:rPr>
      <w:rFonts w:eastAsia="Times New Roman"/>
      <w:sz w:val="20"/>
      <w:lang w:eastAsia="zh-CN"/>
    </w:rPr>
  </w:style>
  <w:style w:type="paragraph" w:customStyle="1" w:styleId="s1">
    <w:name w:val="s_1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styleId="afff">
    <w:name w:val="Normal (Web)"/>
    <w:basedOn w:val="10"/>
    <w:uiPriority w:val="99"/>
    <w:semiHidden/>
    <w:unhideWhenUsed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3">
    <w:name w:val="s_3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s22">
    <w:name w:val="s_22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empty">
    <w:name w:val="empty"/>
    <w:basedOn w:val="10"/>
    <w:qFormat/>
    <w:rsid w:val="003F50B8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afff0">
    <w:name w:val="Содержимое врезки"/>
    <w:basedOn w:val="a1"/>
    <w:qFormat/>
    <w:rsid w:val="00107859"/>
  </w:style>
  <w:style w:type="numbering" w:customStyle="1" w:styleId="afff1">
    <w:name w:val="Без списка"/>
    <w:uiPriority w:val="99"/>
    <w:semiHidden/>
    <w:unhideWhenUsed/>
    <w:qFormat/>
  </w:style>
  <w:style w:type="table" w:styleId="afff2">
    <w:name w:val="Table Grid"/>
    <w:basedOn w:val="a3"/>
    <w:uiPriority w:val="3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rsid w:val="00EA794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uiPriority w:val="59"/>
    <w:rsid w:val="00761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966D-1144-47BF-88E7-BC78BD24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4541</Words>
  <Characters>25887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©«Ворлдскиллс Россия» (Экспедирование грузов)</dc:creator>
  <dc:description/>
  <cp:lastModifiedBy>User</cp:lastModifiedBy>
  <cp:revision>2</cp:revision>
  <cp:lastPrinted>2023-12-14T14:14:00Z</cp:lastPrinted>
  <dcterms:created xsi:type="dcterms:W3CDTF">2025-11-28T10:41:00Z</dcterms:created>
  <dcterms:modified xsi:type="dcterms:W3CDTF">2025-11-28T10:41:00Z</dcterms:modified>
  <dc:language>ru-RU</dc:language>
</cp:coreProperties>
</file>